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2471" w:rsidRDefault="007D2471" w:rsidP="007D2471">
      <w:pPr>
        <w:jc w:val="both"/>
        <w:rPr>
          <w:b/>
          <w:sz w:val="28"/>
          <w:szCs w:val="28"/>
        </w:rPr>
      </w:pPr>
      <w:r>
        <w:rPr>
          <w:b/>
          <w:sz w:val="28"/>
          <w:szCs w:val="28"/>
        </w:rPr>
        <w:t>2</w:t>
      </w:r>
      <w:r w:rsidRPr="00564791">
        <w:rPr>
          <w:b/>
          <w:sz w:val="28"/>
          <w:szCs w:val="28"/>
          <w:vertAlign w:val="superscript"/>
        </w:rPr>
        <w:t>e</w:t>
      </w:r>
      <w:r>
        <w:rPr>
          <w:b/>
          <w:sz w:val="28"/>
          <w:szCs w:val="28"/>
        </w:rPr>
        <w:t xml:space="preserve"> </w:t>
      </w:r>
      <w:r w:rsidR="009C2F15">
        <w:rPr>
          <w:b/>
          <w:sz w:val="28"/>
          <w:szCs w:val="28"/>
        </w:rPr>
        <w:t>dimanche de Carême A (</w:t>
      </w:r>
      <w:proofErr w:type="spellStart"/>
      <w:r w:rsidR="009C2F15">
        <w:rPr>
          <w:b/>
          <w:sz w:val="28"/>
          <w:szCs w:val="28"/>
        </w:rPr>
        <w:t>Kimwenza</w:t>
      </w:r>
      <w:proofErr w:type="spellEnd"/>
      <w:r>
        <w:rPr>
          <w:b/>
          <w:sz w:val="28"/>
          <w:szCs w:val="28"/>
        </w:rPr>
        <w:t xml:space="preserve"> 2026</w:t>
      </w:r>
      <w:r>
        <w:rPr>
          <w:b/>
          <w:sz w:val="28"/>
          <w:szCs w:val="28"/>
        </w:rPr>
        <w:t>)</w:t>
      </w:r>
      <w:r>
        <w:rPr>
          <w:b/>
          <w:sz w:val="28"/>
          <w:szCs w:val="28"/>
        </w:rPr>
        <w:t xml:space="preserve"> Homélie 159 revue</w:t>
      </w:r>
    </w:p>
    <w:p w:rsidR="007D2471" w:rsidRDefault="007D2471" w:rsidP="007D2471">
      <w:pPr>
        <w:jc w:val="both"/>
        <w:rPr>
          <w:b/>
          <w:sz w:val="28"/>
          <w:szCs w:val="28"/>
        </w:rPr>
      </w:pPr>
    </w:p>
    <w:p w:rsidR="007D2471" w:rsidRPr="00271594" w:rsidRDefault="007D2471" w:rsidP="007D2471">
      <w:pPr>
        <w:jc w:val="both"/>
      </w:pPr>
      <w:proofErr w:type="spellStart"/>
      <w:r w:rsidRPr="00271594">
        <w:t>Gn</w:t>
      </w:r>
      <w:proofErr w:type="spellEnd"/>
      <w:r w:rsidRPr="00271594">
        <w:t xml:space="preserve"> 12, 1-4</w:t>
      </w:r>
    </w:p>
    <w:p w:rsidR="007D2471" w:rsidRPr="00271594" w:rsidRDefault="007D2471" w:rsidP="007D2471">
      <w:pPr>
        <w:jc w:val="both"/>
      </w:pPr>
      <w:r w:rsidRPr="00271594">
        <w:t>2 Tim 1, 8-10</w:t>
      </w:r>
    </w:p>
    <w:p w:rsidR="007D2471" w:rsidRDefault="007D2471" w:rsidP="007D2471">
      <w:pPr>
        <w:jc w:val="both"/>
      </w:pPr>
      <w:r w:rsidRPr="00271594">
        <w:t>Mt 17, 1-9</w:t>
      </w:r>
    </w:p>
    <w:p w:rsidR="007D2471" w:rsidRDefault="007D2471" w:rsidP="007D2471">
      <w:pPr>
        <w:jc w:val="both"/>
      </w:pPr>
    </w:p>
    <w:p w:rsidR="007D2471" w:rsidRDefault="001145E4" w:rsidP="007D2471">
      <w:pPr>
        <w:ind w:firstLine="708"/>
        <w:jc w:val="both"/>
      </w:pPr>
      <w:r>
        <w:t>En ce deuxième dimanche de C</w:t>
      </w:r>
      <w:r w:rsidR="007D2471">
        <w:t xml:space="preserve">arême, les lectures nous invitent à méditer sur le thème de </w:t>
      </w:r>
      <w:r w:rsidR="007D2471" w:rsidRPr="00C6514D">
        <w:rPr>
          <w:b/>
        </w:rPr>
        <w:t>la vocation</w:t>
      </w:r>
      <w:r w:rsidR="007D2471">
        <w:t>.</w:t>
      </w:r>
    </w:p>
    <w:p w:rsidR="007D2471" w:rsidRDefault="007D2471" w:rsidP="007D2471">
      <w:pPr>
        <w:ind w:firstLine="708"/>
        <w:jc w:val="both"/>
      </w:pPr>
      <w:r>
        <w:t xml:space="preserve">Du latin </w:t>
      </w:r>
      <w:proofErr w:type="spellStart"/>
      <w:r>
        <w:rPr>
          <w:i/>
        </w:rPr>
        <w:t>vocatio</w:t>
      </w:r>
      <w:proofErr w:type="spellEnd"/>
      <w:r>
        <w:t xml:space="preserve">, de </w:t>
      </w:r>
      <w:proofErr w:type="spellStart"/>
      <w:r>
        <w:rPr>
          <w:i/>
        </w:rPr>
        <w:t>vocare</w:t>
      </w:r>
      <w:proofErr w:type="spellEnd"/>
      <w:r>
        <w:t xml:space="preserve"> « appeler » (</w:t>
      </w:r>
      <w:r>
        <w:rPr>
          <w:i/>
        </w:rPr>
        <w:t>Le Petit Robert</w:t>
      </w:r>
      <w:r>
        <w:t>, 1984, p. 2106), la vocation est un appel, une inclination, une destination.</w:t>
      </w:r>
    </w:p>
    <w:p w:rsidR="007D2471" w:rsidRDefault="007D2471" w:rsidP="007D2471">
      <w:pPr>
        <w:ind w:firstLine="708"/>
        <w:jc w:val="both"/>
        <w:rPr>
          <w:rFonts w:cstheme="minorHAnsi"/>
        </w:rPr>
      </w:pPr>
      <w:r>
        <w:t>Du point de vue religieux, la vocation est un « Mouvement intérieur par lequel on se sent appelé par Dieu » (</w:t>
      </w:r>
      <w:r>
        <w:rPr>
          <w:i/>
        </w:rPr>
        <w:t>Le Petit Robert</w:t>
      </w:r>
      <w:r>
        <w:t xml:space="preserve">, 1984, p. 2106). Ainsi, dans </w:t>
      </w:r>
      <w:r w:rsidRPr="0075297F">
        <w:rPr>
          <w:b/>
        </w:rPr>
        <w:t>la première lecture</w:t>
      </w:r>
      <w:r>
        <w:t xml:space="preserve">, du livre de la </w:t>
      </w:r>
      <w:r w:rsidRPr="0075297F">
        <w:rPr>
          <w:b/>
        </w:rPr>
        <w:t>Genèse</w:t>
      </w:r>
      <w:r>
        <w:t xml:space="preserve">, il est écrit : « Le Seigneur dit </w:t>
      </w:r>
      <w:r>
        <w:rPr>
          <w:rFonts w:cstheme="minorHAnsi"/>
        </w:rPr>
        <w:t xml:space="preserve">[à Abraham] ». C’est Dieu qui appelle Abraham. Dans </w:t>
      </w:r>
      <w:r w:rsidRPr="0075297F">
        <w:rPr>
          <w:rFonts w:cstheme="minorHAnsi"/>
          <w:b/>
        </w:rPr>
        <w:t>la deuxième lecture</w:t>
      </w:r>
      <w:r>
        <w:rPr>
          <w:rFonts w:cstheme="minorHAnsi"/>
        </w:rPr>
        <w:t xml:space="preserve">, </w:t>
      </w:r>
      <w:r w:rsidRPr="0075297F">
        <w:rPr>
          <w:rFonts w:cstheme="minorHAnsi"/>
          <w:b/>
        </w:rPr>
        <w:t>saint Paul</w:t>
      </w:r>
      <w:r>
        <w:rPr>
          <w:rFonts w:cstheme="minorHAnsi"/>
        </w:rPr>
        <w:t xml:space="preserve"> dit à </w:t>
      </w:r>
      <w:r w:rsidRPr="0075297F">
        <w:rPr>
          <w:rFonts w:cstheme="minorHAnsi"/>
          <w:b/>
        </w:rPr>
        <w:t>Timothée</w:t>
      </w:r>
      <w:r>
        <w:rPr>
          <w:rFonts w:cstheme="minorHAnsi"/>
        </w:rPr>
        <w:t xml:space="preserve"> : « [Dieu] nous a donné une vocation sainte, non pas à cause de nos propres actes, mais à cause de son projet à lui et de sa grâce ». Enfin dans </w:t>
      </w:r>
      <w:r w:rsidRPr="0075297F">
        <w:rPr>
          <w:rFonts w:cstheme="minorHAnsi"/>
          <w:b/>
        </w:rPr>
        <w:t>l’évangile</w:t>
      </w:r>
      <w:r>
        <w:rPr>
          <w:rFonts w:cstheme="minorHAnsi"/>
        </w:rPr>
        <w:t>, c’est Jésus qui « prend avec lui Pierre, Jacques et Jean son frère ».</w:t>
      </w:r>
    </w:p>
    <w:p w:rsidR="007D2471" w:rsidRPr="007706E7" w:rsidRDefault="007D2471" w:rsidP="007706E7">
      <w:pPr>
        <w:ind w:firstLine="708"/>
        <w:jc w:val="both"/>
      </w:pPr>
      <w:r>
        <w:rPr>
          <w:rFonts w:cstheme="minorHAnsi"/>
        </w:rPr>
        <w:t xml:space="preserve">Dans la vie, il y a des facteurs </w:t>
      </w:r>
      <w:r w:rsidR="007706E7">
        <w:rPr>
          <w:rFonts w:cstheme="minorHAnsi"/>
        </w:rPr>
        <w:t xml:space="preserve">qui nous contextualisent. </w:t>
      </w:r>
      <w:r w:rsidR="007706E7">
        <w:rPr>
          <w:rFonts w:cstheme="minorHAnsi"/>
        </w:rPr>
        <w:t xml:space="preserve">Ces facteurs peuvent être biologiques comme la race ; humains comme la tribu, les coutumes, le pays et même la religion ; psychologiques comme les habitudes ; intellectuels comme l’éducation. </w:t>
      </w:r>
      <w:r w:rsidR="00EB2898">
        <w:t>C</w:t>
      </w:r>
      <w:r w:rsidR="007706E7">
        <w:t xml:space="preserve">’est à partir de ces facteurs que nous nous voyons nous-même, que nous voyons les autres, que nous voyons le monde, que nous voyons Dieu. Si nous nous laissons enfermer en eux, nous tombons immanquablement dans des préjugés et dans des vices de toutes sortes qui détruisent l’harmonie en nous et autour de nous. Nous devons donc chaque </w:t>
      </w:r>
      <w:r w:rsidR="007706E7">
        <w:t xml:space="preserve">fois </w:t>
      </w:r>
      <w:r w:rsidR="007706E7">
        <w:t xml:space="preserve">nous efforcer de surmonter tout facteur bloquant. </w:t>
      </w:r>
      <w:r w:rsidR="007706E7">
        <w:t xml:space="preserve">A ce sujet, </w:t>
      </w:r>
      <w:r w:rsidRPr="001145E4">
        <w:rPr>
          <w:rFonts w:cstheme="minorHAnsi"/>
          <w:b/>
        </w:rPr>
        <w:t>saint Ignace</w:t>
      </w:r>
      <w:r>
        <w:rPr>
          <w:rFonts w:cstheme="minorHAnsi"/>
        </w:rPr>
        <w:t xml:space="preserve"> </w:t>
      </w:r>
      <w:r w:rsidR="007706E7">
        <w:rPr>
          <w:rFonts w:cstheme="minorHAnsi"/>
        </w:rPr>
        <w:t xml:space="preserve">parle </w:t>
      </w:r>
      <w:r>
        <w:rPr>
          <w:rFonts w:cstheme="minorHAnsi"/>
        </w:rPr>
        <w:t xml:space="preserve">dans les </w:t>
      </w:r>
      <w:r w:rsidRPr="001145E4">
        <w:rPr>
          <w:rFonts w:cstheme="minorHAnsi"/>
          <w:i/>
        </w:rPr>
        <w:t>Exercices spirituels</w:t>
      </w:r>
      <w:r>
        <w:rPr>
          <w:rFonts w:cstheme="minorHAnsi"/>
        </w:rPr>
        <w:t xml:space="preserve"> des « attachements désordonnés » qu’il faut écarter afin de « chercher et de trouver la volonté divine dans la disposition de sa vie, pour le bien de son âme » (</w:t>
      </w:r>
      <w:r w:rsidRPr="001145E4">
        <w:rPr>
          <w:rFonts w:cstheme="minorHAnsi"/>
          <w:i/>
        </w:rPr>
        <w:t>Ex</w:t>
      </w:r>
      <w:r w:rsidRPr="001145E4">
        <w:rPr>
          <w:rFonts w:cstheme="minorHAnsi"/>
        </w:rPr>
        <w:t>.</w:t>
      </w:r>
      <w:r w:rsidRPr="001145E4">
        <w:rPr>
          <w:rFonts w:cstheme="minorHAnsi"/>
          <w:i/>
        </w:rPr>
        <w:t xml:space="preserve"> </w:t>
      </w:r>
      <w:proofErr w:type="spellStart"/>
      <w:r w:rsidRPr="001145E4">
        <w:rPr>
          <w:rFonts w:cstheme="minorHAnsi"/>
          <w:i/>
        </w:rPr>
        <w:t>sp</w:t>
      </w:r>
      <w:proofErr w:type="spellEnd"/>
      <w:r w:rsidRPr="001145E4">
        <w:rPr>
          <w:rFonts w:cstheme="minorHAnsi"/>
        </w:rPr>
        <w:t>.</w:t>
      </w:r>
      <w:r w:rsidR="001145E4">
        <w:rPr>
          <w:rFonts w:cstheme="minorHAnsi"/>
        </w:rPr>
        <w:t>,</w:t>
      </w:r>
      <w:r>
        <w:rPr>
          <w:rFonts w:cstheme="minorHAnsi"/>
        </w:rPr>
        <w:t xml:space="preserve"> n° 1). </w:t>
      </w:r>
    </w:p>
    <w:p w:rsidR="007D2471" w:rsidRPr="009C2F15" w:rsidRDefault="007706E7" w:rsidP="009C2F15">
      <w:pPr>
        <w:ind w:firstLine="708"/>
        <w:jc w:val="both"/>
      </w:pPr>
      <w:r>
        <w:t>T</w:t>
      </w:r>
      <w:r w:rsidR="009C2F15">
        <w:t xml:space="preserve">out appel </w:t>
      </w:r>
      <w:proofErr w:type="spellStart"/>
      <w:r w:rsidR="009C2F15">
        <w:t>a</w:t>
      </w:r>
      <w:proofErr w:type="spellEnd"/>
      <w:r w:rsidR="009C2F15">
        <w:t xml:space="preserve"> un</w:t>
      </w:r>
      <w:r w:rsidR="00EB2898">
        <w:t>e finalité</w:t>
      </w:r>
      <w:r w:rsidR="009C2F15">
        <w:t xml:space="preserve">. Les </w:t>
      </w:r>
      <w:r w:rsidR="009C2F15" w:rsidRPr="009C2F15">
        <w:rPr>
          <w:b/>
        </w:rPr>
        <w:t>Bakongo</w:t>
      </w:r>
      <w:r w:rsidR="009C2F15">
        <w:t xml:space="preserve"> disent à ce propos : « </w:t>
      </w:r>
      <w:proofErr w:type="spellStart"/>
      <w:r w:rsidR="009C2F15">
        <w:rPr>
          <w:i/>
        </w:rPr>
        <w:t>Mbila</w:t>
      </w:r>
      <w:proofErr w:type="spellEnd"/>
      <w:r w:rsidR="009C2F15">
        <w:rPr>
          <w:i/>
        </w:rPr>
        <w:t xml:space="preserve"> </w:t>
      </w:r>
      <w:proofErr w:type="spellStart"/>
      <w:r w:rsidR="009C2F15">
        <w:rPr>
          <w:i/>
        </w:rPr>
        <w:t>ku</w:t>
      </w:r>
      <w:proofErr w:type="spellEnd"/>
      <w:r w:rsidR="001145E4">
        <w:rPr>
          <w:i/>
        </w:rPr>
        <w:t xml:space="preserve"> </w:t>
      </w:r>
      <w:proofErr w:type="spellStart"/>
      <w:r w:rsidR="009C2F15">
        <w:rPr>
          <w:i/>
        </w:rPr>
        <w:t>lumbu</w:t>
      </w:r>
      <w:proofErr w:type="spellEnd"/>
      <w:r w:rsidR="009C2F15">
        <w:rPr>
          <w:i/>
        </w:rPr>
        <w:t xml:space="preserve"> vo ka </w:t>
      </w:r>
      <w:proofErr w:type="spellStart"/>
      <w:r w:rsidR="009C2F15">
        <w:rPr>
          <w:i/>
        </w:rPr>
        <w:t>yadia</w:t>
      </w:r>
      <w:proofErr w:type="spellEnd"/>
      <w:r w:rsidR="009C2F15">
        <w:rPr>
          <w:i/>
        </w:rPr>
        <w:t xml:space="preserve"> ko </w:t>
      </w:r>
      <w:proofErr w:type="spellStart"/>
      <w:r w:rsidR="009C2F15">
        <w:rPr>
          <w:i/>
        </w:rPr>
        <w:t>ya</w:t>
      </w:r>
      <w:proofErr w:type="spellEnd"/>
      <w:r w:rsidR="009C2F15">
        <w:rPr>
          <w:i/>
        </w:rPr>
        <w:t xml:space="preserve"> </w:t>
      </w:r>
      <w:proofErr w:type="spellStart"/>
      <w:r w:rsidR="009C2F15">
        <w:rPr>
          <w:i/>
        </w:rPr>
        <w:t>mambu</w:t>
      </w:r>
      <w:proofErr w:type="spellEnd"/>
      <w:r w:rsidR="009C2F15">
        <w:rPr>
          <w:i/>
        </w:rPr>
        <w:t xml:space="preserve"> </w:t>
      </w:r>
      <w:r w:rsidR="009C2F15">
        <w:t xml:space="preserve">(Si on vous appelle à la cour </w:t>
      </w:r>
      <w:r w:rsidR="009C2F15">
        <w:rPr>
          <w:rFonts w:cstheme="minorHAnsi"/>
        </w:rPr>
        <w:t>[</w:t>
      </w:r>
      <w:r w:rsidR="009C2F15">
        <w:t xml:space="preserve">du </w:t>
      </w:r>
      <w:r w:rsidR="001145E4">
        <w:t>chef</w:t>
      </w:r>
      <w:r w:rsidR="009C2F15">
        <w:rPr>
          <w:rFonts w:cstheme="minorHAnsi"/>
        </w:rPr>
        <w:t>]</w:t>
      </w:r>
      <w:r w:rsidR="009C2F15">
        <w:t>, si ce n’est pas pour manger, c’est</w:t>
      </w:r>
      <w:r w:rsidR="001145E4">
        <w:t xml:space="preserve"> pour</w:t>
      </w:r>
      <w:r w:rsidR="009C2F15">
        <w:t xml:space="preserve"> traiter des affaires) ». </w:t>
      </w:r>
      <w:r>
        <w:t>Ainsi, s</w:t>
      </w:r>
      <w:r w:rsidR="009C2F15">
        <w:t>uivant les lectures d’aujourd’hui, Dieu nous appelle</w:t>
      </w:r>
      <w:r w:rsidR="007D2471">
        <w:t> :</w:t>
      </w:r>
    </w:p>
    <w:p w:rsidR="007D2471" w:rsidRDefault="007D2471" w:rsidP="007D2471">
      <w:pPr>
        <w:ind w:firstLine="708"/>
        <w:jc w:val="both"/>
      </w:pPr>
      <w:r>
        <w:t xml:space="preserve">1° </w:t>
      </w:r>
      <w:r w:rsidRPr="003F3734">
        <w:rPr>
          <w:b/>
        </w:rPr>
        <w:t>à nous laisser délocaliser</w:t>
      </w:r>
      <w:r>
        <w:t xml:space="preserve"> : dans </w:t>
      </w:r>
      <w:r w:rsidRPr="003F3734">
        <w:rPr>
          <w:b/>
        </w:rPr>
        <w:t>la première lecture</w:t>
      </w:r>
      <w:r>
        <w:t xml:space="preserve">, nous avons entendu ces mots : « Abraham vivait en Chaldée. Le Seigneur lui dit : ‘Pars de ton pays, laisse ta famille et la maison de ton père, va dans le pays que je te montrerai’ ». Un philosophe allemand du nom de Martin Heidegger disait que « C’est dans le </w:t>
      </w:r>
      <w:proofErr w:type="spellStart"/>
      <w:r>
        <w:t>dé</w:t>
      </w:r>
      <w:r w:rsidR="001145E4">
        <w:t>-</w:t>
      </w:r>
      <w:r>
        <w:t>paysement</w:t>
      </w:r>
      <w:proofErr w:type="spellEnd"/>
      <w:r>
        <w:t xml:space="preserve"> que se révèle le pays ».</w:t>
      </w:r>
    </w:p>
    <w:p w:rsidR="007D2471" w:rsidRDefault="007D2471" w:rsidP="007D2471">
      <w:pPr>
        <w:ind w:firstLine="708"/>
        <w:jc w:val="both"/>
      </w:pPr>
      <w:r>
        <w:t>C’est là un appel à la liberté, au détachement, au changement pour vivre autrement ses relations avec ce ou ceux qu’on aime ; à voir les choses ou les personnes à partir de la volonté de Dieu.</w:t>
      </w:r>
    </w:p>
    <w:p w:rsidR="007D2471" w:rsidRPr="00A52156" w:rsidRDefault="007D2471" w:rsidP="007D2471">
      <w:pPr>
        <w:ind w:firstLine="708"/>
        <w:jc w:val="both"/>
        <w:rPr>
          <w:rFonts w:cstheme="minorHAnsi"/>
        </w:rPr>
      </w:pPr>
      <w:r>
        <w:t xml:space="preserve">2° </w:t>
      </w:r>
      <w:r w:rsidRPr="003F3734">
        <w:rPr>
          <w:b/>
        </w:rPr>
        <w:t>à nous laisser porter sur les hauteurs</w:t>
      </w:r>
      <w:r>
        <w:t xml:space="preserve"> : dans </w:t>
      </w:r>
      <w:r w:rsidRPr="003F3734">
        <w:rPr>
          <w:b/>
        </w:rPr>
        <w:t>l’évangile</w:t>
      </w:r>
      <w:r>
        <w:t>, il est dit : « </w:t>
      </w:r>
      <w:r>
        <w:rPr>
          <w:rFonts w:cstheme="minorHAnsi"/>
        </w:rPr>
        <w:t xml:space="preserve">[Jésus] emmène à l’écart [Pierre, Jacques et Jean son frère], sur une haute montagne. Il fut transfiguré devant eux ». Et les </w:t>
      </w:r>
      <w:r>
        <w:rPr>
          <w:rFonts w:cstheme="minorHAnsi"/>
        </w:rPr>
        <w:lastRenderedPageBreak/>
        <w:t xml:space="preserve">disciples, qu’est-ce qui leur est arrivé ? « Une nuée lumineuse les couvrit de son ombre ». </w:t>
      </w:r>
      <w:r>
        <w:t>Si on vit dans une vallée, le monde est trop petit parce que les yeux restent rivés à la vallée. Mais si l’on prend la peine d’aller sur la colline, on verra que le monde est beaucoup plus grand. On sera capable de voir d’autres collines et d’autres vallées.</w:t>
      </w:r>
    </w:p>
    <w:p w:rsidR="007D2471" w:rsidRDefault="007D2471" w:rsidP="007D2471">
      <w:pPr>
        <w:ind w:firstLine="708"/>
        <w:jc w:val="both"/>
      </w:pPr>
      <w:r>
        <w:t>C’est là un appel à la pureté du regard et du cœur grâce à la lumière du Christ. En effet, éclairé par le Christ, nous pouvons espérer nous convertir en profondeur et abandonner nos préjugés, nos intérêts égoïstes, nos petitesses.</w:t>
      </w:r>
    </w:p>
    <w:p w:rsidR="00B01668" w:rsidRDefault="0034096B" w:rsidP="007D2471">
      <w:pPr>
        <w:ind w:firstLine="708"/>
        <w:jc w:val="both"/>
      </w:pPr>
      <w:r>
        <w:t>Ceci dit, c</w:t>
      </w:r>
      <w:r w:rsidR="00E937E5">
        <w:t>oncrètement et</w:t>
      </w:r>
      <w:r w:rsidR="00574A77">
        <w:t xml:space="preserve"> selon les lectures, </w:t>
      </w:r>
      <w:r w:rsidR="007D2471">
        <w:t xml:space="preserve">comment vivre l’appel de Dieu ? </w:t>
      </w:r>
    </w:p>
    <w:p w:rsidR="007D2471" w:rsidRDefault="00B01668" w:rsidP="007D2471">
      <w:pPr>
        <w:ind w:firstLine="708"/>
        <w:jc w:val="both"/>
      </w:pPr>
      <w:r>
        <w:t xml:space="preserve">1° </w:t>
      </w:r>
      <w:r w:rsidR="007D2471" w:rsidRPr="00B01668">
        <w:rPr>
          <w:b/>
        </w:rPr>
        <w:t>Dans l’écoute du Christ</w:t>
      </w:r>
      <w:r>
        <w:t> ; c</w:t>
      </w:r>
      <w:r w:rsidR="007D2471">
        <w:t xml:space="preserve">’est ce qu’on nous dit dans </w:t>
      </w:r>
      <w:r w:rsidR="007D2471" w:rsidRPr="00B81B97">
        <w:rPr>
          <w:b/>
        </w:rPr>
        <w:t>l’évangile</w:t>
      </w:r>
      <w:r w:rsidR="007D2471">
        <w:t xml:space="preserve"> : « et, dans la nuée, une voix disait : ‘Celui-ci est mon Fils bien aimé, en qui j’ai mis tout mon amour ; écoutez-le !’ ». Ecouter, ce n’est pas seulement tendre l’oreille pour entendre. Ecouter, c’est plus qu’écouter. C’est aussi savoir mettre en pratique ce que l’on entend. </w:t>
      </w:r>
      <w:r w:rsidR="00E137D3">
        <w:t>Ainsi</w:t>
      </w:r>
      <w:r w:rsidR="007D2471">
        <w:t xml:space="preserve">, </w:t>
      </w:r>
      <w:r w:rsidR="007D2471" w:rsidRPr="004F1AD2">
        <w:rPr>
          <w:b/>
        </w:rPr>
        <w:t>saint Paul</w:t>
      </w:r>
      <w:r w:rsidR="007D2471">
        <w:t xml:space="preserve"> nous prévient dans sa </w:t>
      </w:r>
      <w:r w:rsidR="007D2471" w:rsidRPr="004F1AD2">
        <w:rPr>
          <w:b/>
        </w:rPr>
        <w:t>lettre aux Romains</w:t>
      </w:r>
      <w:r w:rsidR="007D2471">
        <w:t> : « Ce n’est pas en effet ceux qui écoutent la loi qui sont justes devant Dieu ; ceux-là sont justifiés qui la mettent en pratique »</w:t>
      </w:r>
      <w:r w:rsidR="001145E4">
        <w:t xml:space="preserve"> (</w:t>
      </w:r>
      <w:proofErr w:type="spellStart"/>
      <w:r w:rsidR="001145E4">
        <w:t>Rm</w:t>
      </w:r>
      <w:proofErr w:type="spellEnd"/>
      <w:r w:rsidR="001145E4">
        <w:t xml:space="preserve"> 2, 13)</w:t>
      </w:r>
      <w:r w:rsidR="007D2471">
        <w:t>.</w:t>
      </w:r>
    </w:p>
    <w:p w:rsidR="007D2471" w:rsidRDefault="00B01668" w:rsidP="00C472BC">
      <w:pPr>
        <w:ind w:firstLine="708"/>
        <w:jc w:val="both"/>
      </w:pPr>
      <w:r>
        <w:t xml:space="preserve">2° </w:t>
      </w:r>
      <w:r w:rsidRPr="00B01668">
        <w:rPr>
          <w:b/>
        </w:rPr>
        <w:t>Dans la souffrance aussi</w:t>
      </w:r>
      <w:r>
        <w:t xml:space="preserve"> : </w:t>
      </w:r>
      <w:r w:rsidR="007D2471" w:rsidRPr="00B649F1">
        <w:rPr>
          <w:b/>
        </w:rPr>
        <w:t>saint Paul</w:t>
      </w:r>
      <w:r>
        <w:t xml:space="preserve">, </w:t>
      </w:r>
      <w:r w:rsidR="007D2471">
        <w:t xml:space="preserve">dans </w:t>
      </w:r>
      <w:r w:rsidR="007D2471" w:rsidRPr="00B649F1">
        <w:rPr>
          <w:b/>
        </w:rPr>
        <w:t>la deuxième lecture</w:t>
      </w:r>
      <w:r w:rsidR="007D2471">
        <w:t xml:space="preserve"> dit en effet à </w:t>
      </w:r>
      <w:r w:rsidR="007D2471" w:rsidRPr="00B649F1">
        <w:rPr>
          <w:b/>
        </w:rPr>
        <w:t>Timothée</w:t>
      </w:r>
      <w:r w:rsidR="007D2471">
        <w:t xml:space="preserve"> : « Fils bien-aimé, avec la force de Dieu, prends ta part de souffrance pour l’annonce de l’évangile ». Pourquoi cela ? Parce que ce monde est mauvais. Il n’aime pas ceux qui aiment le progrès. </w:t>
      </w:r>
      <w:r w:rsidR="00E137D3">
        <w:t>C’est pour faire comprendre cela que</w:t>
      </w:r>
      <w:r w:rsidR="00C472BC">
        <w:t xml:space="preserve"> les </w:t>
      </w:r>
      <w:proofErr w:type="spellStart"/>
      <w:r w:rsidR="00C472BC" w:rsidRPr="00C472BC">
        <w:rPr>
          <w:b/>
        </w:rPr>
        <w:t>Bashi</w:t>
      </w:r>
      <w:proofErr w:type="spellEnd"/>
      <w:r w:rsidR="00C472BC">
        <w:t xml:space="preserve"> disent : « </w:t>
      </w:r>
      <w:proofErr w:type="spellStart"/>
      <w:r w:rsidR="00C472BC" w:rsidRPr="00845865">
        <w:rPr>
          <w:i/>
        </w:rPr>
        <w:t>Orhacifunyiri</w:t>
      </w:r>
      <w:proofErr w:type="spellEnd"/>
      <w:r w:rsidR="00C472BC" w:rsidRPr="00845865">
        <w:rPr>
          <w:i/>
        </w:rPr>
        <w:t xml:space="preserve"> </w:t>
      </w:r>
      <w:proofErr w:type="spellStart"/>
      <w:r w:rsidR="00C472BC" w:rsidRPr="00845865">
        <w:rPr>
          <w:i/>
        </w:rPr>
        <w:t>alabarwa</w:t>
      </w:r>
      <w:proofErr w:type="spellEnd"/>
      <w:r w:rsidR="00C472BC">
        <w:rPr>
          <w:i/>
        </w:rPr>
        <w:t xml:space="preserve"> </w:t>
      </w:r>
      <w:r w:rsidR="00C472BC">
        <w:t>(Si tu ne fais pas attention, on t’écrase) ». Et </w:t>
      </w:r>
      <w:r w:rsidR="007D2471">
        <w:t xml:space="preserve">Jésus lui-même nous met en garde dans </w:t>
      </w:r>
      <w:r w:rsidR="007D2471" w:rsidRPr="00B649F1">
        <w:rPr>
          <w:b/>
        </w:rPr>
        <w:t>l’évangile de Matthieu</w:t>
      </w:r>
      <w:r w:rsidR="007D2471">
        <w:t xml:space="preserve"> en nous disant : « Voici que je vous envoie comme des brebis au milieu des loups ; soyez donc rusés comme les serpents et candides comme les colombes »</w:t>
      </w:r>
      <w:r w:rsidR="001145E4">
        <w:t xml:space="preserve"> (Mt 10, 16)</w:t>
      </w:r>
      <w:r w:rsidR="007D2471">
        <w:t>.</w:t>
      </w:r>
      <w:r w:rsidR="00C472BC">
        <w:t xml:space="preserve"> </w:t>
      </w:r>
    </w:p>
    <w:p w:rsidR="0037753B" w:rsidRPr="00197091" w:rsidRDefault="0037753B" w:rsidP="00197091">
      <w:pPr>
        <w:ind w:firstLine="708"/>
        <w:jc w:val="both"/>
      </w:pPr>
      <w:r>
        <w:t xml:space="preserve">3° </w:t>
      </w:r>
      <w:r w:rsidR="001145E4">
        <w:rPr>
          <w:b/>
        </w:rPr>
        <w:t>Et d</w:t>
      </w:r>
      <w:r>
        <w:rPr>
          <w:b/>
        </w:rPr>
        <w:t>ans la discrétion </w:t>
      </w:r>
      <w:r>
        <w:t>: il est dit</w:t>
      </w:r>
      <w:r w:rsidR="001145E4">
        <w:t xml:space="preserve"> dans</w:t>
      </w:r>
      <w:r>
        <w:t xml:space="preserve"> </w:t>
      </w:r>
      <w:r w:rsidRPr="0037753B">
        <w:rPr>
          <w:b/>
        </w:rPr>
        <w:t>l’évangile</w:t>
      </w:r>
      <w:r>
        <w:t> </w:t>
      </w:r>
      <w:r w:rsidR="001145E4">
        <w:t>concernant l</w:t>
      </w:r>
      <w:r>
        <w:t xml:space="preserve">es disciples : « En descendant de la montagne, Jésus leur donna cet ordre : Ne parlez de cette vision à personne, avant que le Fils de l’homme soit ressuscité d’entre les morts ». Les </w:t>
      </w:r>
      <w:r w:rsidRPr="00197091">
        <w:rPr>
          <w:b/>
        </w:rPr>
        <w:t>Bakongo</w:t>
      </w:r>
      <w:r>
        <w:t xml:space="preserve"> disent : « </w:t>
      </w:r>
      <w:r w:rsidRPr="00197091">
        <w:rPr>
          <w:i/>
        </w:rPr>
        <w:t xml:space="preserve">Dia </w:t>
      </w:r>
      <w:proofErr w:type="spellStart"/>
      <w:r w:rsidRPr="00197091">
        <w:rPr>
          <w:i/>
        </w:rPr>
        <w:t>ku</w:t>
      </w:r>
      <w:proofErr w:type="spellEnd"/>
      <w:r w:rsidRPr="00197091">
        <w:rPr>
          <w:i/>
        </w:rPr>
        <w:t xml:space="preserve"> </w:t>
      </w:r>
      <w:proofErr w:type="spellStart"/>
      <w:r w:rsidRPr="00197091">
        <w:rPr>
          <w:i/>
        </w:rPr>
        <w:t>ntinu</w:t>
      </w:r>
      <w:proofErr w:type="spellEnd"/>
      <w:r w:rsidRPr="00197091">
        <w:rPr>
          <w:i/>
        </w:rPr>
        <w:t xml:space="preserve"> </w:t>
      </w:r>
      <w:proofErr w:type="spellStart"/>
      <w:r w:rsidRPr="00197091">
        <w:rPr>
          <w:i/>
        </w:rPr>
        <w:t>ku</w:t>
      </w:r>
      <w:proofErr w:type="spellEnd"/>
      <w:r w:rsidRPr="00197091">
        <w:rPr>
          <w:i/>
        </w:rPr>
        <w:t xml:space="preserve"> </w:t>
      </w:r>
      <w:proofErr w:type="spellStart"/>
      <w:r w:rsidRPr="00197091">
        <w:rPr>
          <w:i/>
        </w:rPr>
        <w:t>yoka</w:t>
      </w:r>
      <w:proofErr w:type="spellEnd"/>
      <w:r w:rsidRPr="00197091">
        <w:rPr>
          <w:i/>
        </w:rPr>
        <w:t xml:space="preserve"> n’</w:t>
      </w:r>
      <w:proofErr w:type="spellStart"/>
      <w:r w:rsidRPr="00197091">
        <w:rPr>
          <w:i/>
        </w:rPr>
        <w:t>nwa</w:t>
      </w:r>
      <w:proofErr w:type="spellEnd"/>
      <w:r>
        <w:t xml:space="preserve"> (A manger trop vite on se brûle la bouche) »</w:t>
      </w:r>
      <w:r w:rsidR="00197091">
        <w:t>. Le Christ n’a pas dit aux disciples ce qu’ils se sont dit, Moïse, Elie et lui-même. Il veut aussi que les disciples apprennen</w:t>
      </w:r>
      <w:r w:rsidR="009960D0">
        <w:t>t à se taire. A ce sujet, l</w:t>
      </w:r>
      <w:r w:rsidR="00197091">
        <w:t xml:space="preserve">es </w:t>
      </w:r>
      <w:proofErr w:type="spellStart"/>
      <w:r w:rsidR="00197091" w:rsidRPr="00EC4B82">
        <w:rPr>
          <w:b/>
        </w:rPr>
        <w:t>Bashi</w:t>
      </w:r>
      <w:proofErr w:type="spellEnd"/>
      <w:r w:rsidR="00197091">
        <w:t xml:space="preserve"> </w:t>
      </w:r>
      <w:r w:rsidR="00EC4B82">
        <w:t>ont ce proverbe</w:t>
      </w:r>
      <w:r w:rsidR="00197091">
        <w:t> : « </w:t>
      </w:r>
      <w:proofErr w:type="spellStart"/>
      <w:r w:rsidR="00197091" w:rsidRPr="00A76824">
        <w:rPr>
          <w:i/>
        </w:rPr>
        <w:t>Oku</w:t>
      </w:r>
      <w:proofErr w:type="spellEnd"/>
      <w:r w:rsidR="00197091" w:rsidRPr="00A76824">
        <w:rPr>
          <w:i/>
        </w:rPr>
        <w:t xml:space="preserve"> mwami </w:t>
      </w:r>
      <w:proofErr w:type="spellStart"/>
      <w:r w:rsidR="00197091" w:rsidRPr="00A76824">
        <w:rPr>
          <w:i/>
        </w:rPr>
        <w:t>ayimire</w:t>
      </w:r>
      <w:proofErr w:type="spellEnd"/>
      <w:r w:rsidR="00197091" w:rsidRPr="00A76824">
        <w:rPr>
          <w:i/>
        </w:rPr>
        <w:t xml:space="preserve"> </w:t>
      </w:r>
      <w:proofErr w:type="spellStart"/>
      <w:r w:rsidR="00197091" w:rsidRPr="00A76824">
        <w:rPr>
          <w:i/>
        </w:rPr>
        <w:t>kw’anashigwa</w:t>
      </w:r>
      <w:proofErr w:type="spellEnd"/>
      <w:r w:rsidR="00197091">
        <w:rPr>
          <w:i/>
        </w:rPr>
        <w:t xml:space="preserve"> </w:t>
      </w:r>
      <w:r w:rsidR="00197091">
        <w:t>(Chez le mwami qui règne, on doit l’imiter) ». A l’exemple du Christ, nous devons apprendre à nous taire. Or bien souvent, nous parlons trop. Et plus souvent nous disons des faussetés</w:t>
      </w:r>
      <w:r w:rsidR="00EC4B82">
        <w:t>,</w:t>
      </w:r>
      <w:r w:rsidR="00197091">
        <w:t xml:space="preserve"> ou des choses qu</w:t>
      </w:r>
      <w:r w:rsidR="009960D0">
        <w:t>i</w:t>
      </w:r>
      <w:r w:rsidR="00197091">
        <w:t xml:space="preserve"> ne nous concernent pa</w:t>
      </w:r>
      <w:r w:rsidR="00EC4B82">
        <w:t>s, ou des choses que nous ne maî</w:t>
      </w:r>
      <w:r w:rsidR="00197091">
        <w:t>trisons pas</w:t>
      </w:r>
      <w:r w:rsidR="009960D0">
        <w:t>. Et ce faisant,</w:t>
      </w:r>
      <w:r w:rsidR="00197091">
        <w:t xml:space="preserve"> nous déformons</w:t>
      </w:r>
      <w:r w:rsidR="009960D0">
        <w:t>, nous blessons</w:t>
      </w:r>
      <w:r w:rsidR="00197091">
        <w:t xml:space="preserve">. </w:t>
      </w:r>
      <w:r w:rsidR="00197091" w:rsidRPr="009960D0">
        <w:rPr>
          <w:b/>
        </w:rPr>
        <w:t>Saint</w:t>
      </w:r>
      <w:r w:rsidR="009960D0" w:rsidRPr="009960D0">
        <w:rPr>
          <w:b/>
        </w:rPr>
        <w:t xml:space="preserve"> Ignace de Loyola</w:t>
      </w:r>
      <w:r w:rsidR="00197091">
        <w:t xml:space="preserve"> dit dans les </w:t>
      </w:r>
      <w:r w:rsidR="00197091" w:rsidRPr="009960D0">
        <w:rPr>
          <w:i/>
        </w:rPr>
        <w:t>Exercices spirituels</w:t>
      </w:r>
      <w:r w:rsidR="00197091">
        <w:t> : « l’amour doit se mettre dans les actes plus que dans les paroles »</w:t>
      </w:r>
      <w:r w:rsidR="00EE3E6D">
        <w:t xml:space="preserve"> (</w:t>
      </w:r>
      <w:r w:rsidR="00EE3E6D" w:rsidRPr="001145E4">
        <w:rPr>
          <w:i/>
        </w:rPr>
        <w:t xml:space="preserve">Ex. </w:t>
      </w:r>
      <w:proofErr w:type="spellStart"/>
      <w:r w:rsidR="001145E4" w:rsidRPr="001145E4">
        <w:rPr>
          <w:i/>
        </w:rPr>
        <w:t>sp</w:t>
      </w:r>
      <w:proofErr w:type="spellEnd"/>
      <w:r w:rsidR="001145E4" w:rsidRPr="001145E4">
        <w:rPr>
          <w:i/>
        </w:rPr>
        <w:t>.</w:t>
      </w:r>
      <w:r w:rsidR="001145E4">
        <w:t xml:space="preserve">, n° </w:t>
      </w:r>
      <w:r w:rsidR="00EE3E6D">
        <w:t>230, 2). On peut faire de grandes</w:t>
      </w:r>
      <w:r w:rsidR="00E137D3">
        <w:t xml:space="preserve"> et bonnes </w:t>
      </w:r>
      <w:r w:rsidR="00EE3E6D">
        <w:t xml:space="preserve">choses sans </w:t>
      </w:r>
      <w:r w:rsidR="00893509">
        <w:t xml:space="preserve">bruits, sans </w:t>
      </w:r>
      <w:r w:rsidR="00EE3E6D">
        <w:t>fanfaronner.</w:t>
      </w:r>
    </w:p>
    <w:p w:rsidR="007D2471" w:rsidRDefault="00EE3E6D" w:rsidP="007D2471">
      <w:pPr>
        <w:ind w:firstLine="708"/>
        <w:jc w:val="both"/>
      </w:pPr>
      <w:r>
        <w:t>Du reste,</w:t>
      </w:r>
      <w:r w:rsidR="007D2471">
        <w:t xml:space="preserve"> personne n</w:t>
      </w:r>
      <w:r>
        <w:t xml:space="preserve">e doit se sentir seul dans </w:t>
      </w:r>
      <w:r w:rsidR="009960D0">
        <w:t>notre</w:t>
      </w:r>
      <w:r w:rsidR="007D2471">
        <w:t xml:space="preserve"> </w:t>
      </w:r>
      <w:r w:rsidR="009960D0">
        <w:t>vocation chrétienne</w:t>
      </w:r>
      <w:r w:rsidR="007D2471">
        <w:t>.</w:t>
      </w:r>
      <w:r w:rsidR="00893509">
        <w:t xml:space="preserve"> Pourquoi ? Parce que</w:t>
      </w:r>
    </w:p>
    <w:p w:rsidR="007D2471" w:rsidRPr="00EC2F07" w:rsidRDefault="007D2471" w:rsidP="001E2041">
      <w:pPr>
        <w:ind w:firstLine="708"/>
        <w:jc w:val="both"/>
        <w:rPr>
          <w:i/>
        </w:rPr>
      </w:pPr>
      <w:r>
        <w:t xml:space="preserve">1° </w:t>
      </w:r>
      <w:r w:rsidRPr="00B649F1">
        <w:rPr>
          <w:b/>
        </w:rPr>
        <w:t>Nous sommes chacun avec les autres</w:t>
      </w:r>
      <w:r>
        <w:t xml:space="preserve"> : </w:t>
      </w:r>
      <w:r w:rsidR="00EC2F07">
        <w:t xml:space="preserve">« </w:t>
      </w:r>
      <w:proofErr w:type="spellStart"/>
      <w:r w:rsidR="00EC2F07" w:rsidRPr="00845865">
        <w:rPr>
          <w:i/>
        </w:rPr>
        <w:t>Rugenda</w:t>
      </w:r>
      <w:proofErr w:type="spellEnd"/>
      <w:r w:rsidR="00EC2F07" w:rsidRPr="00845865">
        <w:rPr>
          <w:i/>
        </w:rPr>
        <w:t xml:space="preserve"> </w:t>
      </w:r>
      <w:proofErr w:type="spellStart"/>
      <w:r w:rsidR="00EC2F07" w:rsidRPr="00845865">
        <w:rPr>
          <w:i/>
        </w:rPr>
        <w:t>banga</w:t>
      </w:r>
      <w:proofErr w:type="spellEnd"/>
      <w:r w:rsidR="00EC2F07" w:rsidRPr="00845865">
        <w:rPr>
          <w:i/>
        </w:rPr>
        <w:t xml:space="preserve">, </w:t>
      </w:r>
      <w:proofErr w:type="spellStart"/>
      <w:r w:rsidR="00EC2F07" w:rsidRPr="00845865">
        <w:rPr>
          <w:i/>
        </w:rPr>
        <w:t>burhali</w:t>
      </w:r>
      <w:proofErr w:type="spellEnd"/>
      <w:r w:rsidR="00EC2F07" w:rsidRPr="00845865">
        <w:rPr>
          <w:i/>
        </w:rPr>
        <w:t xml:space="preserve"> </w:t>
      </w:r>
      <w:proofErr w:type="spellStart"/>
      <w:r w:rsidR="00EC2F07" w:rsidRPr="00845865">
        <w:rPr>
          <w:i/>
        </w:rPr>
        <w:t>bwoba</w:t>
      </w:r>
      <w:proofErr w:type="spellEnd"/>
      <w:r w:rsidR="00EC2F07">
        <w:rPr>
          <w:i/>
        </w:rPr>
        <w:t xml:space="preserve"> </w:t>
      </w:r>
      <w:r w:rsidR="00EC2F07">
        <w:t xml:space="preserve">(Aller ensemble, enlève la peur) », dit-on en </w:t>
      </w:r>
      <w:proofErr w:type="spellStart"/>
      <w:r w:rsidR="00EC2F07" w:rsidRPr="00EC2F07">
        <w:rPr>
          <w:b/>
        </w:rPr>
        <w:t>mashi</w:t>
      </w:r>
      <w:proofErr w:type="spellEnd"/>
      <w:r w:rsidR="00EC2F07">
        <w:t>. Et </w:t>
      </w:r>
      <w:r>
        <w:t xml:space="preserve">dans </w:t>
      </w:r>
      <w:r w:rsidRPr="00B649F1">
        <w:rPr>
          <w:b/>
        </w:rPr>
        <w:t>la première lecture</w:t>
      </w:r>
      <w:r>
        <w:t xml:space="preserve">, il est dit : « Abraham partit, comme le Seigneur le lui avait dit, et Loth partit avec lui ». </w:t>
      </w:r>
      <w:r w:rsidR="00EC2F07">
        <w:t>De même,</w:t>
      </w:r>
      <w:r>
        <w:t xml:space="preserve"> dans </w:t>
      </w:r>
      <w:r w:rsidRPr="00B649F1">
        <w:rPr>
          <w:b/>
        </w:rPr>
        <w:t>l’évangile</w:t>
      </w:r>
      <w:r>
        <w:t>, on nous dit que sur la montagne, il y avait trois disciples : Pierre, Jacques et Jean.</w:t>
      </w:r>
    </w:p>
    <w:p w:rsidR="007D2471" w:rsidRPr="008B0112" w:rsidRDefault="007D2471" w:rsidP="001E2041">
      <w:pPr>
        <w:ind w:firstLine="708"/>
        <w:jc w:val="both"/>
        <w:rPr>
          <w:i/>
        </w:rPr>
      </w:pPr>
      <w:r w:rsidRPr="008B0112">
        <w:rPr>
          <w:i/>
        </w:rPr>
        <w:t xml:space="preserve">-Est-ce que nous savons compter </w:t>
      </w:r>
      <w:r>
        <w:rPr>
          <w:i/>
        </w:rPr>
        <w:t xml:space="preserve">les uns sur </w:t>
      </w:r>
      <w:r w:rsidRPr="008B0112">
        <w:rPr>
          <w:i/>
        </w:rPr>
        <w:t>les autres ?</w:t>
      </w:r>
    </w:p>
    <w:p w:rsidR="007D2471" w:rsidRDefault="007D2471" w:rsidP="007D2471">
      <w:pPr>
        <w:ind w:firstLine="708"/>
        <w:jc w:val="both"/>
        <w:rPr>
          <w:rFonts w:cstheme="minorHAnsi"/>
        </w:rPr>
      </w:pPr>
      <w:r>
        <w:lastRenderedPageBreak/>
        <w:t xml:space="preserve">2° </w:t>
      </w:r>
      <w:r w:rsidRPr="008B0112">
        <w:rPr>
          <w:b/>
        </w:rPr>
        <w:t>Nous sommes aussi chacun avec Dieu</w:t>
      </w:r>
      <w:r>
        <w:t xml:space="preserve"> : </w:t>
      </w:r>
      <w:r w:rsidR="0020250F">
        <w:t>« </w:t>
      </w:r>
      <w:proofErr w:type="spellStart"/>
      <w:r w:rsidR="0020250F">
        <w:rPr>
          <w:i/>
        </w:rPr>
        <w:t>Kalunga</w:t>
      </w:r>
      <w:proofErr w:type="spellEnd"/>
      <w:r w:rsidR="0020250F">
        <w:rPr>
          <w:i/>
        </w:rPr>
        <w:t xml:space="preserve"> </w:t>
      </w:r>
      <w:proofErr w:type="spellStart"/>
      <w:r w:rsidR="0020250F">
        <w:rPr>
          <w:i/>
        </w:rPr>
        <w:t>mwasi</w:t>
      </w:r>
      <w:proofErr w:type="spellEnd"/>
      <w:r w:rsidR="0020250F">
        <w:rPr>
          <w:i/>
        </w:rPr>
        <w:t xml:space="preserve"> </w:t>
      </w:r>
      <w:proofErr w:type="spellStart"/>
      <w:r w:rsidR="0020250F">
        <w:rPr>
          <w:i/>
        </w:rPr>
        <w:t>kena</w:t>
      </w:r>
      <w:proofErr w:type="spellEnd"/>
      <w:r w:rsidR="0020250F">
        <w:rPr>
          <w:i/>
        </w:rPr>
        <w:t xml:space="preserve"> </w:t>
      </w:r>
      <w:r w:rsidR="0020250F" w:rsidRPr="0020250F">
        <w:t>(Dieu voit</w:t>
      </w:r>
      <w:r w:rsidR="0020250F">
        <w:t xml:space="preserve"> </w:t>
      </w:r>
      <w:bookmarkStart w:id="0" w:name="_GoBack"/>
      <w:bookmarkEnd w:id="0"/>
      <w:r w:rsidR="0020250F" w:rsidRPr="0020250F">
        <w:t>tout)</w:t>
      </w:r>
      <w:r w:rsidR="0020250F">
        <w:t xml:space="preserve"> », dit-on en </w:t>
      </w:r>
      <w:r w:rsidR="0020250F" w:rsidRPr="0020250F">
        <w:rPr>
          <w:b/>
        </w:rPr>
        <w:t>kikongo</w:t>
      </w:r>
      <w:r w:rsidR="0020250F">
        <w:t xml:space="preserve">. Et </w:t>
      </w:r>
      <w:r>
        <w:t xml:space="preserve">dans </w:t>
      </w:r>
      <w:r w:rsidRPr="008B0112">
        <w:rPr>
          <w:b/>
        </w:rPr>
        <w:t>la première lecture</w:t>
      </w:r>
      <w:r>
        <w:t>, Dieu dit à Abraham : « </w:t>
      </w:r>
      <w:r>
        <w:rPr>
          <w:rFonts w:cstheme="minorHAnsi"/>
        </w:rPr>
        <w:t xml:space="preserve">[…] je te bénirai […]. Je bénirai ceux qui te béniront, je maudirai celui qui te méprisera ». Et dans </w:t>
      </w:r>
      <w:r w:rsidRPr="008B0112">
        <w:rPr>
          <w:rFonts w:cstheme="minorHAnsi"/>
          <w:b/>
        </w:rPr>
        <w:t>l’évangile</w:t>
      </w:r>
      <w:r>
        <w:rPr>
          <w:rFonts w:cstheme="minorHAnsi"/>
        </w:rPr>
        <w:t>, Jésus dit aux disciples : « Relevez-vous et n’ayez pas peur ».</w:t>
      </w:r>
    </w:p>
    <w:p w:rsidR="007D2471" w:rsidRPr="008B0112" w:rsidRDefault="007D2471" w:rsidP="007D2471">
      <w:pPr>
        <w:ind w:firstLine="708"/>
        <w:jc w:val="both"/>
        <w:rPr>
          <w:rFonts w:cstheme="minorHAnsi"/>
          <w:i/>
        </w:rPr>
      </w:pPr>
      <w:r w:rsidRPr="008B0112">
        <w:rPr>
          <w:rFonts w:cstheme="minorHAnsi"/>
          <w:i/>
        </w:rPr>
        <w:t>-Est-ce que nous avons confiance en Dieu ?</w:t>
      </w:r>
    </w:p>
    <w:p w:rsidR="007D2471" w:rsidRDefault="007D2471" w:rsidP="007D2471">
      <w:pPr>
        <w:ind w:firstLine="708"/>
        <w:jc w:val="both"/>
        <w:rPr>
          <w:rFonts w:cstheme="minorHAnsi"/>
        </w:rPr>
      </w:pPr>
      <w:r>
        <w:rPr>
          <w:rFonts w:cstheme="minorHAnsi"/>
        </w:rPr>
        <w:t>Demandons à Dieu de nous donner la grâce d’aimer le</w:t>
      </w:r>
      <w:r w:rsidR="001145E4">
        <w:rPr>
          <w:rFonts w:cstheme="minorHAnsi"/>
        </w:rPr>
        <w:t xml:space="preserve"> Christ et de mettre</w:t>
      </w:r>
      <w:r>
        <w:rPr>
          <w:rFonts w:cstheme="minorHAnsi"/>
        </w:rPr>
        <w:t xml:space="preserve"> en pratique </w:t>
      </w:r>
      <w:r w:rsidR="001145E4">
        <w:rPr>
          <w:rFonts w:cstheme="minorHAnsi"/>
        </w:rPr>
        <w:t xml:space="preserve">ses paroles </w:t>
      </w:r>
      <w:r>
        <w:rPr>
          <w:rFonts w:cstheme="minorHAnsi"/>
        </w:rPr>
        <w:t>dans notre vie quotidienne.</w:t>
      </w:r>
    </w:p>
    <w:p w:rsidR="007D2471" w:rsidRDefault="007D2471" w:rsidP="007D2471">
      <w:pPr>
        <w:ind w:firstLine="708"/>
        <w:jc w:val="both"/>
        <w:rPr>
          <w:rFonts w:cstheme="minorHAnsi"/>
        </w:rPr>
      </w:pPr>
      <w:r w:rsidRPr="004C5B09">
        <w:rPr>
          <w:b/>
        </w:rPr>
        <w:t>Amen !</w:t>
      </w:r>
    </w:p>
    <w:p w:rsidR="00EE1C79" w:rsidRPr="009960D0" w:rsidRDefault="009960D0">
      <w:pPr>
        <w:rPr>
          <w:b/>
        </w:rPr>
      </w:pPr>
      <w:r>
        <w:tab/>
      </w:r>
      <w:r>
        <w:rPr>
          <w:b/>
        </w:rPr>
        <w:t xml:space="preserve">Luka </w:t>
      </w:r>
      <w:proofErr w:type="spellStart"/>
      <w:r>
        <w:rPr>
          <w:b/>
        </w:rPr>
        <w:t>Lusala</w:t>
      </w:r>
      <w:proofErr w:type="spellEnd"/>
      <w:r>
        <w:rPr>
          <w:b/>
        </w:rPr>
        <w:t xml:space="preserve"> lu ne </w:t>
      </w:r>
      <w:proofErr w:type="spellStart"/>
      <w:r>
        <w:rPr>
          <w:b/>
        </w:rPr>
        <w:t>Nkuka</w:t>
      </w:r>
      <w:proofErr w:type="spellEnd"/>
      <w:r>
        <w:rPr>
          <w:b/>
        </w:rPr>
        <w:t>, SJ</w:t>
      </w:r>
    </w:p>
    <w:sectPr w:rsidR="00EE1C79" w:rsidRPr="009960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471"/>
    <w:rsid w:val="00023AA6"/>
    <w:rsid w:val="001145E4"/>
    <w:rsid w:val="00132805"/>
    <w:rsid w:val="00197091"/>
    <w:rsid w:val="001E2041"/>
    <w:rsid w:val="0020250F"/>
    <w:rsid w:val="0034096B"/>
    <w:rsid w:val="0037753B"/>
    <w:rsid w:val="00574A77"/>
    <w:rsid w:val="007706E7"/>
    <w:rsid w:val="007D2471"/>
    <w:rsid w:val="00893509"/>
    <w:rsid w:val="009960D0"/>
    <w:rsid w:val="009C2F15"/>
    <w:rsid w:val="00A539DF"/>
    <w:rsid w:val="00B01668"/>
    <w:rsid w:val="00C472BC"/>
    <w:rsid w:val="00E137D3"/>
    <w:rsid w:val="00E937E5"/>
    <w:rsid w:val="00EB2898"/>
    <w:rsid w:val="00EC2F07"/>
    <w:rsid w:val="00EC4B82"/>
    <w:rsid w:val="00ED6DC3"/>
    <w:rsid w:val="00EE3E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A5E36"/>
  <w15:chartTrackingRefBased/>
  <w15:docId w15:val="{8B8A0E75-FC91-40DD-A647-409F1B64A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2471"/>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145E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145E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2965</TotalTime>
  <Pages>3</Pages>
  <Words>1043</Words>
  <Characters>5738</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17</cp:revision>
  <cp:lastPrinted>2026-02-25T17:48:00Z</cp:lastPrinted>
  <dcterms:created xsi:type="dcterms:W3CDTF">2026-02-22T15:26:00Z</dcterms:created>
  <dcterms:modified xsi:type="dcterms:W3CDTF">2026-02-27T18:34:00Z</dcterms:modified>
</cp:coreProperties>
</file>