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1B2" w:rsidRDefault="002531B2" w:rsidP="002531B2">
      <w:pPr>
        <w:jc w:val="both"/>
        <w:rPr>
          <w:b/>
          <w:sz w:val="28"/>
          <w:szCs w:val="28"/>
        </w:rPr>
      </w:pPr>
      <w:r>
        <w:rPr>
          <w:b/>
          <w:sz w:val="28"/>
          <w:szCs w:val="28"/>
        </w:rPr>
        <w:t>6</w:t>
      </w:r>
      <w:r w:rsidRPr="002D3B7A">
        <w:rPr>
          <w:b/>
          <w:sz w:val="28"/>
          <w:szCs w:val="28"/>
          <w:vertAlign w:val="superscript"/>
        </w:rPr>
        <w:t>e</w:t>
      </w:r>
      <w:r>
        <w:rPr>
          <w:b/>
          <w:sz w:val="28"/>
          <w:szCs w:val="28"/>
        </w:rPr>
        <w:t xml:space="preserve"> dimanche de Pâques A (</w:t>
      </w:r>
      <w:proofErr w:type="spellStart"/>
      <w:r>
        <w:rPr>
          <w:b/>
          <w:sz w:val="28"/>
          <w:szCs w:val="28"/>
        </w:rPr>
        <w:t>Kimwenza</w:t>
      </w:r>
      <w:proofErr w:type="spellEnd"/>
      <w:r>
        <w:rPr>
          <w:b/>
          <w:sz w:val="28"/>
          <w:szCs w:val="28"/>
        </w:rPr>
        <w:t xml:space="preserve"> 2026) Homélie 165 revue</w:t>
      </w:r>
    </w:p>
    <w:p w:rsidR="002531B2" w:rsidRDefault="002531B2" w:rsidP="002531B2">
      <w:pPr>
        <w:jc w:val="both"/>
      </w:pPr>
    </w:p>
    <w:p w:rsidR="002531B2" w:rsidRDefault="002531B2" w:rsidP="002531B2">
      <w:pPr>
        <w:jc w:val="both"/>
      </w:pPr>
      <w:proofErr w:type="spellStart"/>
      <w:r>
        <w:t>Ac</w:t>
      </w:r>
      <w:proofErr w:type="spellEnd"/>
      <w:r>
        <w:t xml:space="preserve"> 8, 5…17</w:t>
      </w:r>
    </w:p>
    <w:p w:rsidR="002531B2" w:rsidRDefault="002531B2" w:rsidP="002531B2">
      <w:pPr>
        <w:jc w:val="both"/>
      </w:pPr>
      <w:r>
        <w:t>1 P 3, 15-18</w:t>
      </w:r>
    </w:p>
    <w:p w:rsidR="002531B2" w:rsidRDefault="002531B2" w:rsidP="002531B2">
      <w:pPr>
        <w:jc w:val="both"/>
      </w:pPr>
      <w:proofErr w:type="spellStart"/>
      <w:r>
        <w:t>Jn</w:t>
      </w:r>
      <w:proofErr w:type="spellEnd"/>
      <w:r>
        <w:t xml:space="preserve"> 14, 15-21                                          </w:t>
      </w:r>
    </w:p>
    <w:p w:rsidR="002531B2" w:rsidRDefault="002531B2" w:rsidP="002531B2">
      <w:pPr>
        <w:ind w:firstLine="708"/>
        <w:jc w:val="both"/>
      </w:pPr>
    </w:p>
    <w:p w:rsidR="002531B2" w:rsidRDefault="002531B2" w:rsidP="002531B2">
      <w:pPr>
        <w:ind w:firstLine="708"/>
        <w:jc w:val="both"/>
      </w:pPr>
      <w:r>
        <w:t xml:space="preserve">En ce sixième dimanche de Pâques, appelé </w:t>
      </w:r>
      <w:r w:rsidRPr="00E0143E">
        <w:rPr>
          <w:i/>
        </w:rPr>
        <w:t>Dimanche de l’expansion missionnaire</w:t>
      </w:r>
      <w:r>
        <w:t>, les lectures nous parlent de l’</w:t>
      </w:r>
      <w:r w:rsidRPr="00C22339">
        <w:rPr>
          <w:b/>
        </w:rPr>
        <w:t>Esprit-Saint</w:t>
      </w:r>
      <w:r>
        <w:t>.</w:t>
      </w:r>
    </w:p>
    <w:p w:rsidR="002531B2" w:rsidRDefault="002531B2" w:rsidP="002531B2">
      <w:pPr>
        <w:ind w:firstLine="708"/>
        <w:jc w:val="both"/>
      </w:pPr>
      <w:r>
        <w:t xml:space="preserve">Le Christ veut rentrer chez son Père. Mais en même temps il se préoccupe de ses disciples, il se fait des soucis pour eux. Quel est donc son plan pour ses disciples ? </w:t>
      </w:r>
      <w:proofErr w:type="spellStart"/>
      <w:r>
        <w:t>Vont-ils</w:t>
      </w:r>
      <w:proofErr w:type="spellEnd"/>
      <w:r>
        <w:t xml:space="preserve"> rester vagabonder dans le monde ? Non ! Son départ ne signifie pas qu’il les abandonne à eux-mêmes. Il leur dit dans </w:t>
      </w:r>
      <w:r w:rsidRPr="00CA0DEB">
        <w:rPr>
          <w:b/>
        </w:rPr>
        <w:t>l’</w:t>
      </w:r>
      <w:r w:rsidRPr="001E73B2">
        <w:rPr>
          <w:b/>
        </w:rPr>
        <w:t>évangile</w:t>
      </w:r>
      <w:r>
        <w:t xml:space="preserve"> : « Je ne vous laisserai pas orphelins, je reviens vers vous ». </w:t>
      </w:r>
    </w:p>
    <w:p w:rsidR="00220A96" w:rsidRPr="00220A96" w:rsidRDefault="00220A96" w:rsidP="002531B2">
      <w:pPr>
        <w:ind w:firstLine="708"/>
        <w:jc w:val="both"/>
      </w:pPr>
      <w:r>
        <w:t xml:space="preserve">Les </w:t>
      </w:r>
      <w:r w:rsidRPr="00220A96">
        <w:rPr>
          <w:b/>
        </w:rPr>
        <w:t>Bakongo</w:t>
      </w:r>
      <w:r>
        <w:t xml:space="preserve"> ont un proverbe qui dit : « </w:t>
      </w:r>
      <w:proofErr w:type="spellStart"/>
      <w:r>
        <w:rPr>
          <w:i/>
        </w:rPr>
        <w:t>Ntu</w:t>
      </w:r>
      <w:proofErr w:type="spellEnd"/>
      <w:r>
        <w:rPr>
          <w:i/>
        </w:rPr>
        <w:t xml:space="preserve"> </w:t>
      </w:r>
      <w:proofErr w:type="spellStart"/>
      <w:r>
        <w:rPr>
          <w:i/>
        </w:rPr>
        <w:t>uleka</w:t>
      </w:r>
      <w:proofErr w:type="spellEnd"/>
      <w:r>
        <w:rPr>
          <w:i/>
        </w:rPr>
        <w:t xml:space="preserve"> </w:t>
      </w:r>
      <w:proofErr w:type="spellStart"/>
      <w:r>
        <w:rPr>
          <w:i/>
        </w:rPr>
        <w:t>ubaka</w:t>
      </w:r>
      <w:proofErr w:type="spellEnd"/>
      <w:r>
        <w:rPr>
          <w:i/>
        </w:rPr>
        <w:t xml:space="preserve"> </w:t>
      </w:r>
      <w:proofErr w:type="spellStart"/>
      <w:r>
        <w:rPr>
          <w:i/>
        </w:rPr>
        <w:t>ndosi</w:t>
      </w:r>
      <w:proofErr w:type="spellEnd"/>
      <w:r>
        <w:t xml:space="preserve"> (C’est la tête qui s’e</w:t>
      </w:r>
      <w:r w:rsidR="00B92660">
        <w:t xml:space="preserve">ndort qui fait </w:t>
      </w:r>
      <w:r>
        <w:t xml:space="preserve">un rêve) ». </w:t>
      </w:r>
      <w:r w:rsidR="00A9495D">
        <w:t xml:space="preserve">Et les </w:t>
      </w:r>
      <w:proofErr w:type="spellStart"/>
      <w:r w:rsidR="00A9495D" w:rsidRPr="00A9495D">
        <w:rPr>
          <w:b/>
        </w:rPr>
        <w:t>Bashi</w:t>
      </w:r>
      <w:proofErr w:type="spellEnd"/>
      <w:r w:rsidR="00A9495D">
        <w:t xml:space="preserve"> disent : « </w:t>
      </w:r>
      <w:proofErr w:type="spellStart"/>
      <w:r w:rsidR="00A9495D" w:rsidRPr="00A9495D">
        <w:rPr>
          <w:i/>
        </w:rPr>
        <w:t>Murhima</w:t>
      </w:r>
      <w:proofErr w:type="spellEnd"/>
      <w:r w:rsidR="00A9495D" w:rsidRPr="00A9495D">
        <w:rPr>
          <w:i/>
        </w:rPr>
        <w:t xml:space="preserve"> </w:t>
      </w:r>
      <w:proofErr w:type="spellStart"/>
      <w:r w:rsidR="00A9495D" w:rsidRPr="00A9495D">
        <w:rPr>
          <w:i/>
        </w:rPr>
        <w:t>gulwa</w:t>
      </w:r>
      <w:proofErr w:type="spellEnd"/>
      <w:r w:rsidR="00A9495D" w:rsidRPr="00A9495D">
        <w:rPr>
          <w:i/>
        </w:rPr>
        <w:t xml:space="preserve">, </w:t>
      </w:r>
      <w:proofErr w:type="spellStart"/>
      <w:r w:rsidR="00A9495D" w:rsidRPr="00A9495D">
        <w:rPr>
          <w:i/>
        </w:rPr>
        <w:t>gwo</w:t>
      </w:r>
      <w:proofErr w:type="spellEnd"/>
      <w:r w:rsidR="00A9495D" w:rsidRPr="00A9495D">
        <w:rPr>
          <w:i/>
        </w:rPr>
        <w:t xml:space="preserve"> </w:t>
      </w:r>
      <w:proofErr w:type="spellStart"/>
      <w:r w:rsidR="00A9495D" w:rsidRPr="00A9495D">
        <w:rPr>
          <w:i/>
        </w:rPr>
        <w:t>gunahima</w:t>
      </w:r>
      <w:proofErr w:type="spellEnd"/>
      <w:r w:rsidR="00A9495D">
        <w:t xml:space="preserve"> (C’est le cœur qui combat et qui remporte la victoire) ». </w:t>
      </w:r>
      <w:proofErr w:type="gramStart"/>
      <w:r>
        <w:t>Dans</w:t>
      </w:r>
      <w:proofErr w:type="gramEnd"/>
      <w:r>
        <w:t xml:space="preserve"> son œuvre </w:t>
      </w:r>
      <w:r>
        <w:rPr>
          <w:i/>
        </w:rPr>
        <w:t>Isis et Osiris</w:t>
      </w:r>
      <w:r>
        <w:t xml:space="preserve">, l’écrivain grec </w:t>
      </w:r>
      <w:r w:rsidRPr="00DA6DF9">
        <w:rPr>
          <w:b/>
        </w:rPr>
        <w:t>Plutarque</w:t>
      </w:r>
      <w:r>
        <w:t xml:space="preserve"> nous dit comment </w:t>
      </w:r>
      <w:r w:rsidRPr="0054747D">
        <w:t xml:space="preserve">Osiris, </w:t>
      </w:r>
      <w:r>
        <w:t xml:space="preserve">le dieu mort et ressuscité, </w:t>
      </w:r>
      <w:r w:rsidRPr="0054747D">
        <w:t>rev</w:t>
      </w:r>
      <w:r>
        <w:t>int</w:t>
      </w:r>
      <w:r w:rsidRPr="0054747D">
        <w:t xml:space="preserve"> de l'autre monde, se fit voir à Horus</w:t>
      </w:r>
      <w:r>
        <w:t>, son fils et futur successeur sur le trône royal de l’</w:t>
      </w:r>
      <w:r>
        <w:rPr>
          <w:rFonts w:cstheme="minorHAnsi"/>
        </w:rPr>
        <w:t>É</w:t>
      </w:r>
      <w:r>
        <w:t>gypte,</w:t>
      </w:r>
      <w:r w:rsidRPr="0054747D">
        <w:t xml:space="preserve"> dans des apparitions où il le brisait de fatigues et l'exerçait au combat</w:t>
      </w:r>
      <w:r>
        <w:t>. Par cette initiation, Osiris voulait s’assurer qu’Horus sera capable de gouverner le pays de l’</w:t>
      </w:r>
      <w:r>
        <w:rPr>
          <w:rFonts w:cstheme="minorHAnsi"/>
        </w:rPr>
        <w:t>É</w:t>
      </w:r>
      <w:r>
        <w:t>gypte. Ses apparitions d’Osiris eurent lieu en présence d’Isis,</w:t>
      </w:r>
      <w:r w:rsidR="0055014D">
        <w:t xml:space="preserve"> modèle de la fidélité, de Thot, modèle de la connaissance et de la vérité, ainsi que de Seth, </w:t>
      </w:r>
      <w:r w:rsidR="00F866E8">
        <w:t>prototype</w:t>
      </w:r>
      <w:r w:rsidR="0055014D">
        <w:t xml:space="preserve"> d’ignorance</w:t>
      </w:r>
      <w:r w:rsidR="00B92660">
        <w:t xml:space="preserve"> et</w:t>
      </w:r>
      <w:r w:rsidR="0055014D">
        <w:t xml:space="preserve"> d</w:t>
      </w:r>
      <w:r w:rsidR="00F866E8">
        <w:t>e</w:t>
      </w:r>
      <w:r w:rsidR="0055014D">
        <w:t xml:space="preserve"> désordre. En effet, nous vivons dans un monde où les fils de lumière doiven</w:t>
      </w:r>
      <w:r w:rsidR="008902BC">
        <w:t xml:space="preserve">t </w:t>
      </w:r>
      <w:r w:rsidR="00B92660">
        <w:t>constamment</w:t>
      </w:r>
      <w:r w:rsidR="008902BC">
        <w:t xml:space="preserve"> lutter</w:t>
      </w:r>
      <w:r w:rsidR="00B92660">
        <w:t xml:space="preserve"> </w:t>
      </w:r>
      <w:r w:rsidR="0079524F">
        <w:t>contre les puissan</w:t>
      </w:r>
      <w:r w:rsidR="0055014D">
        <w:t>ces de</w:t>
      </w:r>
      <w:r w:rsidR="0079524F">
        <w:t>s</w:t>
      </w:r>
      <w:r w:rsidR="0055014D">
        <w:t xml:space="preserve"> ténèbres. La présence divine, l’initiation divine</w:t>
      </w:r>
      <w:r w:rsidR="0079524F">
        <w:t>, dans ce contexte,</w:t>
      </w:r>
      <w:r w:rsidR="0055014D">
        <w:t xml:space="preserve"> s</w:t>
      </w:r>
      <w:r w:rsidR="008902BC">
        <w:t>on</w:t>
      </w:r>
      <w:r w:rsidR="0055014D">
        <w:t>t importante</w:t>
      </w:r>
      <w:r w:rsidR="008902BC">
        <w:t>s</w:t>
      </w:r>
      <w:r w:rsidR="0055014D">
        <w:t>, salvatrice</w:t>
      </w:r>
      <w:r w:rsidR="008902BC">
        <w:t>s</w:t>
      </w:r>
      <w:r w:rsidR="0055014D">
        <w:t>.</w:t>
      </w:r>
    </w:p>
    <w:p w:rsidR="002531B2" w:rsidRDefault="002531B2" w:rsidP="002531B2">
      <w:pPr>
        <w:ind w:firstLine="708"/>
        <w:jc w:val="both"/>
      </w:pPr>
      <w:r>
        <w:t xml:space="preserve">Comment </w:t>
      </w:r>
      <w:r w:rsidR="00336024">
        <w:t xml:space="preserve">donc </w:t>
      </w:r>
      <w:r>
        <w:t xml:space="preserve">le Christ revient-il vers ses disciples ? Il revient dans le Saint-Esprit. Il leur dit en effet dans </w:t>
      </w:r>
      <w:r w:rsidRPr="00CA0DEB">
        <w:rPr>
          <w:b/>
        </w:rPr>
        <w:t>l’</w:t>
      </w:r>
      <w:r w:rsidRPr="001E73B2">
        <w:rPr>
          <w:b/>
        </w:rPr>
        <w:t>évangile</w:t>
      </w:r>
      <w:r>
        <w:t> : « Moi, je prierai le Père et il vous donnera un autre Défenseur qui sera pour toujours avec vous : c’est l’Esprit de vérité ».</w:t>
      </w:r>
    </w:p>
    <w:p w:rsidR="002531B2" w:rsidRDefault="002531B2" w:rsidP="002531B2">
      <w:pPr>
        <w:ind w:firstLine="708"/>
        <w:jc w:val="both"/>
        <w:rPr>
          <w:rFonts w:cstheme="minorHAnsi"/>
        </w:rPr>
      </w:pPr>
      <w:r>
        <w:t xml:space="preserve">L’Esprit-Saint est venu au secours du Christ. Saint Pierre nous le dit dans </w:t>
      </w:r>
      <w:r w:rsidRPr="00CA0DEB">
        <w:rPr>
          <w:b/>
        </w:rPr>
        <w:t>la deuxième lecture</w:t>
      </w:r>
      <w:r>
        <w:t xml:space="preserve"> : « Dans sa chair, </w:t>
      </w:r>
      <w:r>
        <w:rPr>
          <w:rFonts w:cstheme="minorHAnsi"/>
        </w:rPr>
        <w:t>[le Christ] a été mis à mort ; dans l’esprit, il a été rendu à la vie ». Et dans sa générosité, le Christ veut partager l’Esprit avec nous ; il veut nous donner Celui qui lui a rendu la vie.</w:t>
      </w:r>
    </w:p>
    <w:p w:rsidR="002531B2" w:rsidRDefault="002531B2" w:rsidP="002531B2">
      <w:pPr>
        <w:ind w:firstLine="708"/>
        <w:jc w:val="both"/>
        <w:rPr>
          <w:rFonts w:cstheme="minorHAnsi"/>
        </w:rPr>
      </w:pPr>
      <w:r>
        <w:rPr>
          <w:rFonts w:cstheme="minorHAnsi"/>
        </w:rPr>
        <w:t>Qu’est-ce que l’Esprit-Saint nous apporte, à nous qui sommes les disciples du Christ ?</w:t>
      </w:r>
      <w:r w:rsidR="00A9495D">
        <w:rPr>
          <w:rFonts w:cstheme="minorHAnsi"/>
        </w:rPr>
        <w:t xml:space="preserve"> A nous qui nous disposons à l’accueillir ?</w:t>
      </w:r>
    </w:p>
    <w:p w:rsidR="002531B2" w:rsidRDefault="002531B2" w:rsidP="002531B2">
      <w:pPr>
        <w:ind w:firstLine="708"/>
        <w:jc w:val="both"/>
        <w:rPr>
          <w:rFonts w:cstheme="minorHAnsi"/>
        </w:rPr>
      </w:pPr>
      <w:r>
        <w:rPr>
          <w:rFonts w:cstheme="minorHAnsi"/>
        </w:rPr>
        <w:t xml:space="preserve">1° </w:t>
      </w:r>
      <w:r w:rsidRPr="009F04BC">
        <w:rPr>
          <w:rFonts w:cstheme="minorHAnsi"/>
          <w:b/>
        </w:rPr>
        <w:t>Il nous donne la force de mettre le Christ au-dessus de tout</w:t>
      </w:r>
      <w:r>
        <w:rPr>
          <w:rFonts w:cstheme="minorHAnsi"/>
        </w:rPr>
        <w:t xml:space="preserve"> : saint Pierre nous dit : « Frères, c’est le Seigneur, le Christ, que vous devez respecter comme le seul saint. Vous devez toujours être prêts à vous expliquer devant tous ceux qui vous demandent de rendre témoignage de l’espérance qui est en vous ». Nous </w:t>
      </w:r>
      <w:r w:rsidR="009916A0">
        <w:rPr>
          <w:rFonts w:cstheme="minorHAnsi"/>
        </w:rPr>
        <w:t xml:space="preserve">sommes </w:t>
      </w:r>
      <w:r>
        <w:rPr>
          <w:rFonts w:cstheme="minorHAnsi"/>
        </w:rPr>
        <w:t xml:space="preserve">dans un monde </w:t>
      </w:r>
      <w:r w:rsidR="009916A0">
        <w:rPr>
          <w:rFonts w:cstheme="minorHAnsi"/>
        </w:rPr>
        <w:t xml:space="preserve">qui privilégie les </w:t>
      </w:r>
      <w:r>
        <w:rPr>
          <w:rFonts w:cstheme="minorHAnsi"/>
        </w:rPr>
        <w:t>intérêts</w:t>
      </w:r>
      <w:r w:rsidR="009916A0">
        <w:rPr>
          <w:rFonts w:cstheme="minorHAnsi"/>
        </w:rPr>
        <w:t>, dans un monde</w:t>
      </w:r>
      <w:r>
        <w:rPr>
          <w:rFonts w:cstheme="minorHAnsi"/>
        </w:rPr>
        <w:t xml:space="preserve"> où le pouvoir, l’argent et les amitiés ont une </w:t>
      </w:r>
      <w:r w:rsidR="009916A0">
        <w:rPr>
          <w:rFonts w:cstheme="minorHAnsi"/>
        </w:rPr>
        <w:t xml:space="preserve">trop </w:t>
      </w:r>
      <w:r>
        <w:rPr>
          <w:rFonts w:cstheme="minorHAnsi"/>
        </w:rPr>
        <w:t>grande importance. Très facilement on oublie de rendre témoignage au Christ, mais on s</w:t>
      </w:r>
      <w:r w:rsidR="0079524F">
        <w:rPr>
          <w:rFonts w:cstheme="minorHAnsi"/>
        </w:rPr>
        <w:t>’incline devant des personnes,</w:t>
      </w:r>
      <w:r>
        <w:rPr>
          <w:rFonts w:cstheme="minorHAnsi"/>
        </w:rPr>
        <w:t xml:space="preserve"> des</w:t>
      </w:r>
      <w:r w:rsidR="0079524F">
        <w:rPr>
          <w:rFonts w:cstheme="minorHAnsi"/>
        </w:rPr>
        <w:t xml:space="preserve"> choses</w:t>
      </w:r>
      <w:r w:rsidR="00C5257B">
        <w:rPr>
          <w:rFonts w:cstheme="minorHAnsi"/>
        </w:rPr>
        <w:t xml:space="preserve"> </w:t>
      </w:r>
      <w:r w:rsidR="0079524F">
        <w:rPr>
          <w:rFonts w:cstheme="minorHAnsi"/>
        </w:rPr>
        <w:t xml:space="preserve">ou des idéologies </w:t>
      </w:r>
      <w:r w:rsidR="003C1B48">
        <w:rPr>
          <w:rFonts w:cstheme="minorHAnsi"/>
        </w:rPr>
        <w:t>croyant se faire protégé par elles</w:t>
      </w:r>
      <w:r>
        <w:rPr>
          <w:rFonts w:cstheme="minorHAnsi"/>
        </w:rPr>
        <w:t>. Personne n’est à l’abri de l’idolâtrie. Mais l’Esprit-Saint peut nous en préserver.</w:t>
      </w:r>
    </w:p>
    <w:p w:rsidR="002531B2" w:rsidRDefault="002531B2" w:rsidP="002531B2">
      <w:pPr>
        <w:ind w:firstLine="708"/>
        <w:jc w:val="both"/>
        <w:rPr>
          <w:rFonts w:cstheme="minorHAnsi"/>
        </w:rPr>
      </w:pPr>
      <w:r>
        <w:rPr>
          <w:rFonts w:cstheme="minorHAnsi"/>
        </w:rPr>
        <w:t xml:space="preserve">2° </w:t>
      </w:r>
      <w:r w:rsidRPr="003278E1">
        <w:rPr>
          <w:rFonts w:cstheme="minorHAnsi"/>
          <w:b/>
        </w:rPr>
        <w:t>Il nous communique la douceur</w:t>
      </w:r>
      <w:r>
        <w:rPr>
          <w:rFonts w:cstheme="minorHAnsi"/>
        </w:rPr>
        <w:t xml:space="preserve"> : saint Pierre nous dit </w:t>
      </w:r>
      <w:r w:rsidR="00745C8C">
        <w:rPr>
          <w:rFonts w:cstheme="minorHAnsi"/>
        </w:rPr>
        <w:t xml:space="preserve">aussi </w:t>
      </w:r>
      <w:r>
        <w:rPr>
          <w:rFonts w:cstheme="minorHAnsi"/>
        </w:rPr>
        <w:t>de rendre témoignage « avec douceur ». Nous vivons dans un monde violent. La violence, qu’elle soit verbale, physique, économique, financière, psychologique ou même spirituelle (par l’imposition du sacré), est partout présente dans nos familles, dans nos communautés, dans nos lieux d’étude ou de travail. Nous en sommes vic</w:t>
      </w:r>
      <w:r w:rsidR="003C1B48">
        <w:rPr>
          <w:rFonts w:cstheme="minorHAnsi"/>
        </w:rPr>
        <w:t>times ou nous en sommes acteurs ;</w:t>
      </w:r>
      <w:r>
        <w:rPr>
          <w:rFonts w:cstheme="minorHAnsi"/>
        </w:rPr>
        <w:t xml:space="preserve"> elle s’exerce sur nous ou nous l’exerçons sur les autres. Si l’on nous fait du mal, nous guettons la première occasion pour nous venger. Cependant, le Christ nous dit : « Heureux les doux : ils auront la terre en partage » (Mt 5, 5). Et encore : « Aimez vos ennemis et priez pour ceux qui vous persécutent » (Mt 5, 44). L’Esprit-Saint peut nous y aider.</w:t>
      </w:r>
    </w:p>
    <w:p w:rsidR="002531B2" w:rsidRDefault="002531B2" w:rsidP="002531B2">
      <w:pPr>
        <w:ind w:firstLine="708"/>
        <w:jc w:val="both"/>
        <w:rPr>
          <w:rFonts w:cstheme="minorHAnsi"/>
        </w:rPr>
      </w:pPr>
      <w:r>
        <w:rPr>
          <w:rFonts w:cstheme="minorHAnsi"/>
        </w:rPr>
        <w:t xml:space="preserve">3° </w:t>
      </w:r>
      <w:r w:rsidRPr="00FF0390">
        <w:rPr>
          <w:rFonts w:cstheme="minorHAnsi"/>
          <w:b/>
        </w:rPr>
        <w:t>Il nous communique le respect</w:t>
      </w:r>
      <w:r>
        <w:rPr>
          <w:rFonts w:cstheme="minorHAnsi"/>
        </w:rPr>
        <w:t xml:space="preserve"> : saint Pierre nous dit </w:t>
      </w:r>
      <w:r w:rsidR="00745C8C">
        <w:rPr>
          <w:rFonts w:cstheme="minorHAnsi"/>
        </w:rPr>
        <w:t xml:space="preserve">de même </w:t>
      </w:r>
      <w:r w:rsidR="003C1B48">
        <w:rPr>
          <w:rFonts w:cstheme="minorHAnsi"/>
        </w:rPr>
        <w:t>de rendre témoignage</w:t>
      </w:r>
      <w:r>
        <w:rPr>
          <w:rFonts w:cstheme="minorHAnsi"/>
        </w:rPr>
        <w:t xml:space="preserve"> « avec respect ». </w:t>
      </w:r>
      <w:r w:rsidR="00B27A0F">
        <w:rPr>
          <w:rFonts w:cstheme="minorHAnsi"/>
        </w:rPr>
        <w:t xml:space="preserve">Les </w:t>
      </w:r>
      <w:proofErr w:type="spellStart"/>
      <w:r w:rsidR="00B27A0F" w:rsidRPr="00B27A0F">
        <w:rPr>
          <w:rFonts w:cstheme="minorHAnsi"/>
          <w:b/>
        </w:rPr>
        <w:t>Bashi</w:t>
      </w:r>
      <w:proofErr w:type="spellEnd"/>
      <w:r w:rsidR="00B27A0F">
        <w:rPr>
          <w:rFonts w:cstheme="minorHAnsi"/>
        </w:rPr>
        <w:t xml:space="preserve"> ont proverbe qui dit : « </w:t>
      </w:r>
      <w:proofErr w:type="spellStart"/>
      <w:r w:rsidR="00B27A0F" w:rsidRPr="00B27A0F">
        <w:rPr>
          <w:rFonts w:cstheme="minorHAnsi"/>
          <w:i/>
        </w:rPr>
        <w:t>Aha</w:t>
      </w:r>
      <w:proofErr w:type="spellEnd"/>
      <w:r w:rsidR="00B27A0F" w:rsidRPr="00B27A0F">
        <w:rPr>
          <w:rFonts w:cstheme="minorHAnsi"/>
          <w:i/>
        </w:rPr>
        <w:t xml:space="preserve"> </w:t>
      </w:r>
      <w:proofErr w:type="spellStart"/>
      <w:r w:rsidR="00B27A0F" w:rsidRPr="00B27A0F">
        <w:rPr>
          <w:rFonts w:cstheme="minorHAnsi"/>
          <w:i/>
        </w:rPr>
        <w:t>wankaha</w:t>
      </w:r>
      <w:proofErr w:type="spellEnd"/>
      <w:r w:rsidR="00B27A0F" w:rsidRPr="00B27A0F">
        <w:rPr>
          <w:rFonts w:cstheme="minorHAnsi"/>
          <w:i/>
        </w:rPr>
        <w:t xml:space="preserve"> </w:t>
      </w:r>
      <w:proofErr w:type="spellStart"/>
      <w:r w:rsidR="00B27A0F" w:rsidRPr="00B27A0F">
        <w:rPr>
          <w:rFonts w:cstheme="minorHAnsi"/>
          <w:i/>
        </w:rPr>
        <w:t>omugambanyi</w:t>
      </w:r>
      <w:proofErr w:type="spellEnd"/>
      <w:r w:rsidR="00B27A0F" w:rsidRPr="00B27A0F">
        <w:rPr>
          <w:rFonts w:cstheme="minorHAnsi"/>
          <w:i/>
        </w:rPr>
        <w:t xml:space="preserve"> </w:t>
      </w:r>
      <w:proofErr w:type="spellStart"/>
      <w:r w:rsidR="00B27A0F" w:rsidRPr="00B27A0F">
        <w:rPr>
          <w:rFonts w:cstheme="minorHAnsi"/>
          <w:i/>
        </w:rPr>
        <w:t>wankaha</w:t>
      </w:r>
      <w:proofErr w:type="spellEnd"/>
      <w:r w:rsidR="00B27A0F" w:rsidRPr="00B27A0F">
        <w:rPr>
          <w:rFonts w:cstheme="minorHAnsi"/>
          <w:i/>
        </w:rPr>
        <w:t xml:space="preserve"> </w:t>
      </w:r>
      <w:proofErr w:type="spellStart"/>
      <w:r w:rsidR="00B27A0F" w:rsidRPr="00B27A0F">
        <w:rPr>
          <w:rFonts w:cstheme="minorHAnsi"/>
          <w:i/>
        </w:rPr>
        <w:t>omuluma</w:t>
      </w:r>
      <w:proofErr w:type="spellEnd"/>
      <w:r w:rsidR="00B27A0F" w:rsidRPr="00B27A0F">
        <w:rPr>
          <w:rFonts w:cstheme="minorHAnsi"/>
          <w:i/>
        </w:rPr>
        <w:t xml:space="preserve"> </w:t>
      </w:r>
      <w:proofErr w:type="spellStart"/>
      <w:r w:rsidR="00B27A0F" w:rsidRPr="00B27A0F">
        <w:rPr>
          <w:rFonts w:cstheme="minorHAnsi"/>
          <w:i/>
        </w:rPr>
        <w:t>w’omunda</w:t>
      </w:r>
      <w:proofErr w:type="spellEnd"/>
      <w:r w:rsidR="00B27A0F">
        <w:rPr>
          <w:rFonts w:cstheme="minorHAnsi"/>
        </w:rPr>
        <w:t xml:space="preserve"> (Mieux vaut donner à manger à qui a la diarrhée que de donner à un ingrat) ». C’est un cri d’alarme ! En effet, n</w:t>
      </w:r>
      <w:r>
        <w:rPr>
          <w:rFonts w:cstheme="minorHAnsi"/>
        </w:rPr>
        <w:t>ous vivons dans un monde qui valorise l’oubli, l’ingratitude, l’injustice ; dans un monde où quand on voit quelqu’un qui est respectueux on conclut qu’il est faible, idiot. Et pourtant, tous les dix commandements ont comme sous-bassement le respect. En effet, un homme respectueux honore Dieu, a des égards pour toute personne grande ou petite, reste fidèle à la parole donnée, ne s’approprie ni le bien d’autrui ni le bien commun. L’Esprit-Sa</w:t>
      </w:r>
      <w:r w:rsidR="00B27A0F">
        <w:rPr>
          <w:rFonts w:cstheme="minorHAnsi"/>
        </w:rPr>
        <w:t>int peut nous aider à être humble, respectueux</w:t>
      </w:r>
      <w:r>
        <w:rPr>
          <w:rFonts w:cstheme="minorHAnsi"/>
        </w:rPr>
        <w:t>.</w:t>
      </w:r>
    </w:p>
    <w:p w:rsidR="002531B2" w:rsidRDefault="002531B2" w:rsidP="002531B2">
      <w:pPr>
        <w:ind w:firstLine="708"/>
        <w:jc w:val="both"/>
        <w:rPr>
          <w:rFonts w:cstheme="minorHAnsi"/>
        </w:rPr>
      </w:pPr>
      <w:r>
        <w:rPr>
          <w:rFonts w:cstheme="minorHAnsi"/>
        </w:rPr>
        <w:t>Quel est l’impact de notre relation avec l’Esprit-Saint sur la vie de ceux qui nous entoure</w:t>
      </w:r>
      <w:r w:rsidR="0062347E">
        <w:rPr>
          <w:rFonts w:cstheme="minorHAnsi"/>
        </w:rPr>
        <w:t>nt</w:t>
      </w:r>
      <w:r>
        <w:rPr>
          <w:rFonts w:cstheme="minorHAnsi"/>
        </w:rPr>
        <w:t> ?</w:t>
      </w:r>
    </w:p>
    <w:p w:rsidR="002531B2" w:rsidRDefault="002531B2" w:rsidP="002531B2">
      <w:pPr>
        <w:ind w:firstLine="708"/>
        <w:jc w:val="both"/>
        <w:rPr>
          <w:rFonts w:cstheme="minorHAnsi"/>
        </w:rPr>
      </w:pPr>
      <w:r>
        <w:rPr>
          <w:rFonts w:cstheme="minorHAnsi"/>
        </w:rPr>
        <w:t xml:space="preserve">Si l’Esprit-Saint habite en nous, à notre tour nous pouvons apporter aux autres : </w:t>
      </w:r>
    </w:p>
    <w:p w:rsidR="002531B2" w:rsidRDefault="002531B2" w:rsidP="002531B2">
      <w:pPr>
        <w:ind w:firstLine="708"/>
        <w:jc w:val="both"/>
        <w:rPr>
          <w:rFonts w:cstheme="minorHAnsi"/>
        </w:rPr>
      </w:pPr>
      <w:r>
        <w:rPr>
          <w:rFonts w:cstheme="minorHAnsi"/>
        </w:rPr>
        <w:t xml:space="preserve">1° </w:t>
      </w:r>
      <w:r w:rsidRPr="00652650">
        <w:rPr>
          <w:rFonts w:cstheme="minorHAnsi"/>
          <w:b/>
        </w:rPr>
        <w:t>Le Christ</w:t>
      </w:r>
      <w:r>
        <w:rPr>
          <w:rFonts w:cstheme="minorHAnsi"/>
        </w:rPr>
        <w:t xml:space="preserve"> : dans </w:t>
      </w:r>
      <w:r w:rsidRPr="000D26CB">
        <w:rPr>
          <w:rFonts w:cstheme="minorHAnsi"/>
          <w:b/>
        </w:rPr>
        <w:t>la première lecture</w:t>
      </w:r>
      <w:r>
        <w:rPr>
          <w:rFonts w:cstheme="minorHAnsi"/>
        </w:rPr>
        <w:t>, il est dit de Philippe qu’il « arriva dans une ville de Samarie, et là il proclamait le Christ ». Cela veut dire que dans notre vie, nous n’allons plus nous mettre en avant. Mais dans tout ce que nous disons ou faisons, les gens verront le Christ et pourront à leur tour venir à la foi.</w:t>
      </w:r>
    </w:p>
    <w:p w:rsidR="002E729C" w:rsidRPr="002E729C" w:rsidRDefault="002E729C" w:rsidP="002531B2">
      <w:pPr>
        <w:ind w:firstLine="708"/>
        <w:jc w:val="both"/>
        <w:rPr>
          <w:rFonts w:cstheme="minorHAnsi"/>
          <w:i/>
        </w:rPr>
      </w:pPr>
      <w:r>
        <w:rPr>
          <w:rFonts w:cstheme="minorHAnsi"/>
        </w:rPr>
        <w:t>-</w:t>
      </w:r>
      <w:r>
        <w:rPr>
          <w:rFonts w:cstheme="minorHAnsi"/>
          <w:i/>
        </w:rPr>
        <w:t>Dans ma vie, est-ce que je donne la première place au Christ ?</w:t>
      </w:r>
    </w:p>
    <w:p w:rsidR="002531B2" w:rsidRDefault="002531B2" w:rsidP="002531B2">
      <w:pPr>
        <w:ind w:firstLine="708"/>
        <w:jc w:val="both"/>
        <w:rPr>
          <w:rFonts w:cstheme="minorHAnsi"/>
        </w:rPr>
      </w:pPr>
      <w:r>
        <w:rPr>
          <w:rFonts w:cstheme="minorHAnsi"/>
        </w:rPr>
        <w:t xml:space="preserve">2° </w:t>
      </w:r>
      <w:r w:rsidRPr="00652650">
        <w:rPr>
          <w:rFonts w:cstheme="minorHAnsi"/>
          <w:b/>
        </w:rPr>
        <w:t>L’unité</w:t>
      </w:r>
      <w:r>
        <w:rPr>
          <w:rFonts w:cstheme="minorHAnsi"/>
        </w:rPr>
        <w:t xml:space="preserve"> : dans la même </w:t>
      </w:r>
      <w:r w:rsidRPr="00186C44">
        <w:rPr>
          <w:rFonts w:cstheme="minorHAnsi"/>
          <w:b/>
        </w:rPr>
        <w:t>lecture</w:t>
      </w:r>
      <w:r>
        <w:rPr>
          <w:rFonts w:cstheme="minorHAnsi"/>
        </w:rPr>
        <w:t>, il est dit : « Les foules, d’un seul cœur, s’attachaient à ce que disait Philippe ». L’unit</w:t>
      </w:r>
      <w:r w:rsidR="003A69EC">
        <w:rPr>
          <w:rFonts w:cstheme="minorHAnsi"/>
        </w:rPr>
        <w:t>é ne va pas de soi. Il faut sans</w:t>
      </w:r>
      <w:r>
        <w:rPr>
          <w:rFonts w:cstheme="minorHAnsi"/>
        </w:rPr>
        <w:t xml:space="preserve"> cesse la construire. Si l’on est habité par l’Esprit-Saint, l’on peut devenir cette personne qui, par ses conseils ou ses actes, sait ramener la paix et la concorde parmi les gens.</w:t>
      </w:r>
    </w:p>
    <w:p w:rsidR="002E729C" w:rsidRPr="002E729C" w:rsidRDefault="002E729C" w:rsidP="002531B2">
      <w:pPr>
        <w:ind w:firstLine="708"/>
        <w:jc w:val="both"/>
        <w:rPr>
          <w:rFonts w:cstheme="minorHAnsi"/>
          <w:i/>
        </w:rPr>
      </w:pPr>
      <w:r>
        <w:rPr>
          <w:rFonts w:cstheme="minorHAnsi"/>
        </w:rPr>
        <w:t>-</w:t>
      </w:r>
      <w:r w:rsidRPr="002E729C">
        <w:rPr>
          <w:rFonts w:cstheme="minorHAnsi"/>
          <w:i/>
        </w:rPr>
        <w:t>Dans ma vie, est-ce que je cherche à rassembler plutôt qu’à diviser ?</w:t>
      </w:r>
    </w:p>
    <w:p w:rsidR="002531B2" w:rsidRDefault="002531B2" w:rsidP="002531B2">
      <w:pPr>
        <w:ind w:firstLine="708"/>
        <w:jc w:val="both"/>
        <w:rPr>
          <w:rFonts w:cstheme="minorHAnsi"/>
        </w:rPr>
      </w:pPr>
      <w:r>
        <w:rPr>
          <w:rFonts w:cstheme="minorHAnsi"/>
        </w:rPr>
        <w:t xml:space="preserve">3° </w:t>
      </w:r>
      <w:r w:rsidRPr="00652650">
        <w:rPr>
          <w:rFonts w:cstheme="minorHAnsi"/>
          <w:b/>
        </w:rPr>
        <w:t>La guérison</w:t>
      </w:r>
      <w:r>
        <w:rPr>
          <w:rFonts w:cstheme="minorHAnsi"/>
        </w:rPr>
        <w:t xml:space="preserve"> : dans la même </w:t>
      </w:r>
      <w:r w:rsidRPr="00186C44">
        <w:rPr>
          <w:rFonts w:cstheme="minorHAnsi"/>
          <w:b/>
        </w:rPr>
        <w:t>lecture</w:t>
      </w:r>
      <w:r>
        <w:rPr>
          <w:rFonts w:cstheme="minorHAnsi"/>
        </w:rPr>
        <w:t>, il est dit encore : « Beaucoup de possédés étaient délivrés des esprits mauvais […]. Beaucoup de paralytiques et d’infirmes étaient guéris ».  En effet, si l’on a l’Esprit-Saint, on peut aider les gens à dépasser les préjugés, les critiques, les jalousies, les machinations qui sont autant d’esprits mauvais qui empo</w:t>
      </w:r>
      <w:r w:rsidR="00B272A7">
        <w:rPr>
          <w:rFonts w:cstheme="minorHAnsi"/>
        </w:rPr>
        <w:t xml:space="preserve">isonnent </w:t>
      </w:r>
      <w:r>
        <w:rPr>
          <w:rFonts w:cstheme="minorHAnsi"/>
        </w:rPr>
        <w:t>la vie ; on peut aussi aider ceux qui se découragent à tenir ferme dans leurs engagements.</w:t>
      </w:r>
    </w:p>
    <w:p w:rsidR="002E729C" w:rsidRPr="003A3240" w:rsidRDefault="003A3240" w:rsidP="002531B2">
      <w:pPr>
        <w:ind w:firstLine="708"/>
        <w:jc w:val="both"/>
        <w:rPr>
          <w:rFonts w:cstheme="minorHAnsi"/>
          <w:i/>
        </w:rPr>
      </w:pPr>
      <w:r>
        <w:rPr>
          <w:rFonts w:cstheme="minorHAnsi"/>
        </w:rPr>
        <w:t>-</w:t>
      </w:r>
      <w:r>
        <w:rPr>
          <w:rFonts w:cstheme="minorHAnsi"/>
          <w:i/>
        </w:rPr>
        <w:t>Dans ma vie, est-ce que ma présence est source de paix, de ré</w:t>
      </w:r>
      <w:r w:rsidR="00B272A7">
        <w:rPr>
          <w:rFonts w:cstheme="minorHAnsi"/>
          <w:i/>
        </w:rPr>
        <w:t xml:space="preserve">confort </w:t>
      </w:r>
      <w:r w:rsidR="003A69EC">
        <w:rPr>
          <w:rFonts w:cstheme="minorHAnsi"/>
          <w:i/>
        </w:rPr>
        <w:t xml:space="preserve">et de guérison </w:t>
      </w:r>
      <w:bookmarkStart w:id="0" w:name="_GoBack"/>
      <w:bookmarkEnd w:id="0"/>
      <w:r w:rsidR="00B272A7">
        <w:rPr>
          <w:rFonts w:cstheme="minorHAnsi"/>
          <w:i/>
        </w:rPr>
        <w:t>pour autrui</w:t>
      </w:r>
      <w:r>
        <w:rPr>
          <w:rFonts w:cstheme="minorHAnsi"/>
          <w:i/>
        </w:rPr>
        <w:t> ?</w:t>
      </w:r>
    </w:p>
    <w:p w:rsidR="002531B2" w:rsidRDefault="002531B2" w:rsidP="002531B2">
      <w:pPr>
        <w:ind w:firstLine="708"/>
        <w:jc w:val="both"/>
        <w:rPr>
          <w:rFonts w:cstheme="minorHAnsi"/>
        </w:rPr>
      </w:pPr>
      <w:r>
        <w:rPr>
          <w:rFonts w:cstheme="minorHAnsi"/>
        </w:rPr>
        <w:t xml:space="preserve">4° </w:t>
      </w:r>
      <w:r w:rsidRPr="00AE47BB">
        <w:rPr>
          <w:rFonts w:cstheme="minorHAnsi"/>
          <w:b/>
        </w:rPr>
        <w:t>La joie</w:t>
      </w:r>
      <w:r>
        <w:rPr>
          <w:rFonts w:cstheme="minorHAnsi"/>
        </w:rPr>
        <w:t xml:space="preserve"> : dans la même </w:t>
      </w:r>
      <w:r w:rsidRPr="00186C44">
        <w:rPr>
          <w:rFonts w:cstheme="minorHAnsi"/>
          <w:b/>
        </w:rPr>
        <w:t>lecture</w:t>
      </w:r>
      <w:r>
        <w:rPr>
          <w:rFonts w:cstheme="minorHAnsi"/>
        </w:rPr>
        <w:t>, il est dit également : « Et il y eut dans cette ville une grande joie ». On a la joie quand on est heureux. Après la résurrection, quand les disciples avaient vu Jésus, ils étaient dans la joie (</w:t>
      </w:r>
      <w:proofErr w:type="spellStart"/>
      <w:r>
        <w:rPr>
          <w:rFonts w:cstheme="minorHAnsi"/>
        </w:rPr>
        <w:t>Jn</w:t>
      </w:r>
      <w:proofErr w:type="spellEnd"/>
      <w:r>
        <w:rPr>
          <w:rFonts w:cstheme="minorHAnsi"/>
        </w:rPr>
        <w:t xml:space="preserve"> 20, 20). Là où nous sommes, il ne doit pas y avoir de la tristesse. Animés par l’Esprit-Saint, nous devons aider les gens à retrouver le sens de la vie et même un peu d’humour.</w:t>
      </w:r>
    </w:p>
    <w:p w:rsidR="003A3240" w:rsidRPr="003A3240" w:rsidRDefault="003A3240" w:rsidP="002531B2">
      <w:pPr>
        <w:ind w:firstLine="708"/>
        <w:jc w:val="both"/>
        <w:rPr>
          <w:rFonts w:cstheme="minorHAnsi"/>
          <w:i/>
        </w:rPr>
      </w:pPr>
      <w:r>
        <w:rPr>
          <w:rFonts w:cstheme="minorHAnsi"/>
        </w:rPr>
        <w:t>-</w:t>
      </w:r>
      <w:r>
        <w:rPr>
          <w:rFonts w:cstheme="minorHAnsi"/>
          <w:i/>
        </w:rPr>
        <w:t>Dans ma vie, est-ce que je suis</w:t>
      </w:r>
      <w:r w:rsidR="00DD72D1">
        <w:rPr>
          <w:rFonts w:cstheme="minorHAnsi"/>
          <w:i/>
        </w:rPr>
        <w:t xml:space="preserve"> pour les autres</w:t>
      </w:r>
      <w:r>
        <w:rPr>
          <w:rFonts w:cstheme="minorHAnsi"/>
          <w:i/>
        </w:rPr>
        <w:t xml:space="preserve"> un agent de</w:t>
      </w:r>
      <w:r w:rsidR="00745C8C">
        <w:rPr>
          <w:rFonts w:cstheme="minorHAnsi"/>
          <w:i/>
        </w:rPr>
        <w:t xml:space="preserve"> joie ou au contraire de</w:t>
      </w:r>
      <w:r>
        <w:rPr>
          <w:rFonts w:cstheme="minorHAnsi"/>
          <w:i/>
        </w:rPr>
        <w:t xml:space="preserve"> tristesse</w:t>
      </w:r>
      <w:r w:rsidR="00745C8C">
        <w:rPr>
          <w:rFonts w:cstheme="minorHAnsi"/>
          <w:i/>
        </w:rPr>
        <w:t> ?</w:t>
      </w:r>
    </w:p>
    <w:p w:rsidR="002531B2" w:rsidRPr="00217C67" w:rsidRDefault="002531B2" w:rsidP="00217C67">
      <w:pPr>
        <w:ind w:firstLine="708"/>
      </w:pPr>
      <w:r>
        <w:rPr>
          <w:rFonts w:cstheme="minorHAnsi"/>
        </w:rPr>
        <w:t xml:space="preserve">Les </w:t>
      </w:r>
      <w:proofErr w:type="spellStart"/>
      <w:r w:rsidRPr="005B1C98">
        <w:rPr>
          <w:rFonts w:cstheme="minorHAnsi"/>
          <w:b/>
        </w:rPr>
        <w:t>Ba</w:t>
      </w:r>
      <w:r w:rsidR="00AF590B">
        <w:rPr>
          <w:rFonts w:cstheme="minorHAnsi"/>
          <w:b/>
        </w:rPr>
        <w:t>shi</w:t>
      </w:r>
      <w:proofErr w:type="spellEnd"/>
      <w:r>
        <w:rPr>
          <w:rFonts w:cstheme="minorHAnsi"/>
        </w:rPr>
        <w:t xml:space="preserve"> ont un proverbe qui dit : « </w:t>
      </w:r>
      <w:proofErr w:type="spellStart"/>
      <w:r w:rsidR="00217C67" w:rsidRPr="00CC3225">
        <w:rPr>
          <w:i/>
        </w:rPr>
        <w:t>Omwana</w:t>
      </w:r>
      <w:proofErr w:type="spellEnd"/>
      <w:r w:rsidR="00217C67" w:rsidRPr="00CC3225">
        <w:rPr>
          <w:i/>
        </w:rPr>
        <w:t xml:space="preserve"> </w:t>
      </w:r>
      <w:proofErr w:type="spellStart"/>
      <w:r w:rsidR="00217C67" w:rsidRPr="00CC3225">
        <w:rPr>
          <w:i/>
        </w:rPr>
        <w:t>murhengu</w:t>
      </w:r>
      <w:proofErr w:type="spellEnd"/>
      <w:r w:rsidR="00217C67" w:rsidRPr="00CC3225">
        <w:rPr>
          <w:i/>
        </w:rPr>
        <w:t xml:space="preserve"> </w:t>
      </w:r>
      <w:proofErr w:type="spellStart"/>
      <w:r w:rsidR="00217C67" w:rsidRPr="00CC3225">
        <w:rPr>
          <w:i/>
        </w:rPr>
        <w:t>arhalya</w:t>
      </w:r>
      <w:proofErr w:type="spellEnd"/>
      <w:r w:rsidR="00217C67" w:rsidRPr="00CC3225">
        <w:rPr>
          <w:i/>
        </w:rPr>
        <w:t xml:space="preserve"> </w:t>
      </w:r>
      <w:proofErr w:type="spellStart"/>
      <w:r w:rsidR="00217C67" w:rsidRPr="00CC3225">
        <w:rPr>
          <w:i/>
        </w:rPr>
        <w:t>ntanda</w:t>
      </w:r>
      <w:proofErr w:type="spellEnd"/>
      <w:r w:rsidR="00217C67" w:rsidRPr="00CC3225">
        <w:rPr>
          <w:i/>
        </w:rPr>
        <w:t xml:space="preserve"> y</w:t>
      </w:r>
      <w:r w:rsidR="00E35BE6">
        <w:rPr>
          <w:i/>
        </w:rPr>
        <w:t>’</w:t>
      </w:r>
      <w:proofErr w:type="spellStart"/>
      <w:r w:rsidR="00E35BE6">
        <w:rPr>
          <w:i/>
        </w:rPr>
        <w:t>o</w:t>
      </w:r>
      <w:r w:rsidR="00217C67" w:rsidRPr="00CC3225">
        <w:rPr>
          <w:i/>
        </w:rPr>
        <w:t>mugikulu</w:t>
      </w:r>
      <w:proofErr w:type="spellEnd"/>
      <w:r w:rsidR="00217C67">
        <w:rPr>
          <w:i/>
        </w:rPr>
        <w:t xml:space="preserve"> </w:t>
      </w:r>
      <w:r>
        <w:rPr>
          <w:rFonts w:cstheme="minorHAnsi"/>
        </w:rPr>
        <w:t>(</w:t>
      </w:r>
      <w:r w:rsidR="00217C67" w:rsidRPr="00CC3225">
        <w:t xml:space="preserve">Un enfant désobéissant ne mange pas le repas de la </w:t>
      </w:r>
      <w:r w:rsidR="00186C44">
        <w:t>grand-mère</w:t>
      </w:r>
      <w:r>
        <w:rPr>
          <w:rFonts w:cstheme="minorHAnsi"/>
        </w:rPr>
        <w:t>) ». La donation de l’Esprit-Saint est</w:t>
      </w:r>
      <w:r w:rsidR="00AB5EF3">
        <w:rPr>
          <w:rFonts w:cstheme="minorHAnsi"/>
        </w:rPr>
        <w:t xml:space="preserve"> en effet</w:t>
      </w:r>
      <w:r>
        <w:rPr>
          <w:rFonts w:cstheme="minorHAnsi"/>
        </w:rPr>
        <w:t xml:space="preserve"> attachée à une condition : la fidélité. Dans </w:t>
      </w:r>
      <w:r w:rsidRPr="000D26CB">
        <w:rPr>
          <w:rFonts w:cstheme="minorHAnsi"/>
          <w:b/>
        </w:rPr>
        <w:t>l’évangile</w:t>
      </w:r>
      <w:r>
        <w:rPr>
          <w:rFonts w:cstheme="minorHAnsi"/>
        </w:rPr>
        <w:t xml:space="preserve">, Jésus nous dit : « Celui qui a reçu mes commandements et y reste fidèle, c’est celui-là qui m’aime ; et celui qui m’aime sera aimé de mon Père ; moi aussi je l’aimerai, et je me manifesterai à lui ». </w:t>
      </w:r>
    </w:p>
    <w:p w:rsidR="002531B2" w:rsidRDefault="002531B2" w:rsidP="002531B2">
      <w:pPr>
        <w:ind w:firstLine="708"/>
        <w:jc w:val="both"/>
        <w:rPr>
          <w:rFonts w:cstheme="minorHAnsi"/>
        </w:rPr>
      </w:pPr>
      <w:r>
        <w:rPr>
          <w:rFonts w:cstheme="minorHAnsi"/>
        </w:rPr>
        <w:t xml:space="preserve">Demandons à Dieu la grâce de la fidélité </w:t>
      </w:r>
      <w:r w:rsidR="00186C44">
        <w:rPr>
          <w:rFonts w:cstheme="minorHAnsi"/>
        </w:rPr>
        <w:t>aux</w:t>
      </w:r>
      <w:r>
        <w:rPr>
          <w:rFonts w:cstheme="minorHAnsi"/>
        </w:rPr>
        <w:t xml:space="preserve"> </w:t>
      </w:r>
      <w:r w:rsidR="00AB5EF3">
        <w:rPr>
          <w:rFonts w:cstheme="minorHAnsi"/>
        </w:rPr>
        <w:t>commandements</w:t>
      </w:r>
      <w:r w:rsidR="00186C44">
        <w:rPr>
          <w:rFonts w:cstheme="minorHAnsi"/>
        </w:rPr>
        <w:t xml:space="preserve"> que le Christ nous a donnés</w:t>
      </w:r>
      <w:r>
        <w:rPr>
          <w:rFonts w:cstheme="minorHAnsi"/>
        </w:rPr>
        <w:t>.</w:t>
      </w:r>
    </w:p>
    <w:p w:rsidR="002531B2" w:rsidRDefault="002531B2" w:rsidP="002531B2">
      <w:pPr>
        <w:ind w:firstLine="708"/>
        <w:jc w:val="both"/>
        <w:rPr>
          <w:rFonts w:cstheme="minorHAnsi"/>
          <w:b/>
        </w:rPr>
      </w:pPr>
      <w:r>
        <w:rPr>
          <w:rFonts w:cstheme="minorHAnsi"/>
          <w:b/>
        </w:rPr>
        <w:t>Amen !</w:t>
      </w:r>
    </w:p>
    <w:p w:rsidR="00217C67" w:rsidRDefault="00217C67" w:rsidP="002531B2">
      <w:pPr>
        <w:ind w:firstLine="708"/>
        <w:jc w:val="both"/>
        <w:rPr>
          <w:rFonts w:cstheme="minorHAnsi"/>
          <w:b/>
        </w:rPr>
      </w:pPr>
      <w:r>
        <w:rPr>
          <w:rFonts w:cstheme="minorHAnsi"/>
          <w:b/>
        </w:rPr>
        <w:t xml:space="preserve">Luka </w:t>
      </w:r>
      <w:proofErr w:type="spellStart"/>
      <w:r>
        <w:rPr>
          <w:rFonts w:cstheme="minorHAnsi"/>
          <w:b/>
        </w:rPr>
        <w:t>Lusala</w:t>
      </w:r>
      <w:proofErr w:type="spellEnd"/>
      <w:r>
        <w:rPr>
          <w:rFonts w:cstheme="minorHAnsi"/>
          <w:b/>
        </w:rPr>
        <w:t xml:space="preserve"> lu ne </w:t>
      </w:r>
      <w:proofErr w:type="spellStart"/>
      <w:r>
        <w:rPr>
          <w:rFonts w:cstheme="minorHAnsi"/>
          <w:b/>
        </w:rPr>
        <w:t>Nkuka</w:t>
      </w:r>
      <w:proofErr w:type="spellEnd"/>
      <w:r>
        <w:rPr>
          <w:rFonts w:cstheme="minorHAnsi"/>
          <w:b/>
        </w:rPr>
        <w:t>, SJ</w:t>
      </w:r>
    </w:p>
    <w:p w:rsidR="002531B2" w:rsidRDefault="002531B2" w:rsidP="002531B2">
      <w:pPr>
        <w:ind w:firstLine="708"/>
        <w:jc w:val="both"/>
        <w:rPr>
          <w:rFonts w:cstheme="minorHAnsi"/>
          <w:b/>
        </w:rPr>
      </w:pPr>
    </w:p>
    <w:p w:rsidR="002531B2" w:rsidRDefault="002531B2" w:rsidP="002531B2">
      <w:pPr>
        <w:ind w:firstLine="708"/>
        <w:jc w:val="both"/>
        <w:rPr>
          <w:rFonts w:cstheme="minorHAnsi"/>
          <w:b/>
        </w:rPr>
      </w:pPr>
    </w:p>
    <w:p w:rsidR="002531B2" w:rsidRDefault="002531B2" w:rsidP="002531B2">
      <w:pPr>
        <w:ind w:firstLine="708"/>
        <w:jc w:val="both"/>
        <w:rPr>
          <w:rFonts w:cstheme="minorHAnsi"/>
          <w:b/>
        </w:rPr>
      </w:pPr>
    </w:p>
    <w:p w:rsidR="00EE1C79" w:rsidRDefault="003A69EC"/>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1B2"/>
    <w:rsid w:val="00023AA6"/>
    <w:rsid w:val="00074FFA"/>
    <w:rsid w:val="00132805"/>
    <w:rsid w:val="00186C44"/>
    <w:rsid w:val="00217C67"/>
    <w:rsid w:val="00220A96"/>
    <w:rsid w:val="002531B2"/>
    <w:rsid w:val="002E729C"/>
    <w:rsid w:val="00336024"/>
    <w:rsid w:val="003A3240"/>
    <w:rsid w:val="003A69EC"/>
    <w:rsid w:val="003C1B48"/>
    <w:rsid w:val="0055014D"/>
    <w:rsid w:val="0062347E"/>
    <w:rsid w:val="00745C8C"/>
    <w:rsid w:val="0079524F"/>
    <w:rsid w:val="008902BC"/>
    <w:rsid w:val="009916A0"/>
    <w:rsid w:val="00A9495D"/>
    <w:rsid w:val="00AB5EF3"/>
    <w:rsid w:val="00AF590B"/>
    <w:rsid w:val="00B272A7"/>
    <w:rsid w:val="00B27A0F"/>
    <w:rsid w:val="00B92660"/>
    <w:rsid w:val="00C5257B"/>
    <w:rsid w:val="00DA6DF9"/>
    <w:rsid w:val="00DD72D1"/>
    <w:rsid w:val="00E35BE6"/>
    <w:rsid w:val="00F866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F2936"/>
  <w15:chartTrackingRefBased/>
  <w15:docId w15:val="{42CF9E5D-C780-48A4-94E2-B40EB9403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31B2"/>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45C8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45C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3121</TotalTime>
  <Pages>1</Pages>
  <Words>1111</Words>
  <Characters>6116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24</cp:revision>
  <cp:lastPrinted>2026-05-09T10:20:00Z</cp:lastPrinted>
  <dcterms:created xsi:type="dcterms:W3CDTF">2026-05-03T19:11:00Z</dcterms:created>
  <dcterms:modified xsi:type="dcterms:W3CDTF">2026-05-09T13:01:00Z</dcterms:modified>
</cp:coreProperties>
</file>